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9A" w:rsidRDefault="00E6479A" w:rsidP="005B19B7">
      <w:pPr>
        <w:tabs>
          <w:tab w:val="left" w:pos="3240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7A3C52">
        <w:rPr>
          <w:rFonts w:ascii="Century Gothic" w:hAnsi="Century Gothic" w:cs="Century Gothic"/>
          <w:noProof/>
        </w:rPr>
        <w:drawing>
          <wp:inline distT="0" distB="0" distL="0" distR="0">
            <wp:extent cx="1085850" cy="7239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9A" w:rsidRPr="005B19B7" w:rsidRDefault="00E6479A" w:rsidP="005B19B7">
      <w:pPr>
        <w:pStyle w:val="Intestazione"/>
        <w:jc w:val="center"/>
        <w:rPr>
          <w:b/>
          <w:bCs/>
          <w:i/>
          <w:iCs/>
          <w:shadow/>
          <w:sz w:val="36"/>
          <w:szCs w:val="36"/>
        </w:rPr>
      </w:pPr>
      <w:r w:rsidRPr="005B19B7">
        <w:rPr>
          <w:b/>
          <w:bCs/>
          <w:i/>
          <w:iCs/>
          <w:shadow/>
          <w:sz w:val="36"/>
          <w:szCs w:val="36"/>
        </w:rPr>
        <w:t>Ministero dell’Istruzione, dell’Università e della Ricerca</w:t>
      </w:r>
    </w:p>
    <w:p w:rsidR="00E6479A" w:rsidRPr="005B19B7" w:rsidRDefault="00E6479A" w:rsidP="005B19B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B19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Istituto Comprensivo di FILIANO</w:t>
      </w:r>
    </w:p>
    <w:p w:rsidR="00E6479A" w:rsidRPr="005B19B7" w:rsidRDefault="00E6479A" w:rsidP="005B19B7">
      <w:pPr>
        <w:pStyle w:val="Intestazione"/>
        <w:jc w:val="center"/>
        <w:rPr>
          <w:b/>
          <w:bCs/>
          <w:i/>
          <w:iCs/>
          <w:shadow/>
          <w:sz w:val="22"/>
          <w:szCs w:val="22"/>
        </w:rPr>
      </w:pPr>
      <w:r w:rsidRPr="005B19B7">
        <w:rPr>
          <w:b/>
          <w:bCs/>
          <w:i/>
          <w:iCs/>
          <w:shadow/>
          <w:sz w:val="22"/>
          <w:szCs w:val="22"/>
        </w:rPr>
        <w:t>Ufficio Scolastico Regionale per la Basilicata - Ufficio Scolastico Provinciale di Potenza</w:t>
      </w:r>
    </w:p>
    <w:p w:rsidR="00E6479A" w:rsidRPr="005B19B7" w:rsidRDefault="00E6479A" w:rsidP="005B19B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B19B7">
        <w:rPr>
          <w:rFonts w:ascii="Times New Roman" w:hAnsi="Times New Roman" w:cs="Times New Roman"/>
          <w:b/>
          <w:bCs/>
        </w:rPr>
        <w:t>C.M. PZIC830003-  C.F.8000456076</w:t>
      </w:r>
      <w:r w:rsidRPr="005B19B7">
        <w:rPr>
          <w:rFonts w:ascii="Times New Roman" w:hAnsi="Times New Roman" w:cs="Times New Roman"/>
          <w:b/>
          <w:bCs/>
          <w:sz w:val="18"/>
          <w:szCs w:val="18"/>
        </w:rPr>
        <w:t xml:space="preserve">  e-mail </w:t>
      </w:r>
      <w:hyperlink r:id="rId5" w:history="1">
        <w:r w:rsidRPr="005B19B7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</w:rPr>
          <w:t>pzic830003@istruzione.it</w:t>
        </w:r>
      </w:hyperlink>
    </w:p>
    <w:p w:rsidR="00E6479A" w:rsidRPr="004B2D85" w:rsidRDefault="00E6479A" w:rsidP="005B19B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B2D85">
        <w:rPr>
          <w:rFonts w:ascii="Times New Roman" w:hAnsi="Times New Roman" w:cs="Times New Roman"/>
          <w:b/>
          <w:bCs/>
          <w:sz w:val="18"/>
          <w:szCs w:val="18"/>
        </w:rPr>
        <w:t>P.E.C. :istcompfiliano@pec.it</w:t>
      </w:r>
    </w:p>
    <w:p w:rsidR="00E6479A" w:rsidRDefault="00E6479A" w:rsidP="005B19B7">
      <w:pPr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 xml:space="preserve">Prot. N° </w:t>
      </w:r>
      <w:r w:rsidR="00312344">
        <w:rPr>
          <w:rFonts w:ascii="Times New Roman" w:hAnsi="Times New Roman" w:cs="Times New Roman"/>
          <w:sz w:val="24"/>
          <w:szCs w:val="24"/>
        </w:rPr>
        <w:t>436 A-3-2</w:t>
      </w:r>
      <w:r w:rsidRPr="005B19B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19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Filiano; </w:t>
      </w:r>
      <w:r w:rsidR="00312344">
        <w:rPr>
          <w:rFonts w:ascii="Times New Roman" w:hAnsi="Times New Roman" w:cs="Times New Roman"/>
          <w:sz w:val="24"/>
          <w:szCs w:val="24"/>
        </w:rPr>
        <w:t>02-03-2012</w:t>
      </w:r>
    </w:p>
    <w:p w:rsidR="00E6479A" w:rsidRPr="005B19B7" w:rsidRDefault="00E6479A" w:rsidP="005B19B7">
      <w:pPr>
        <w:rPr>
          <w:rFonts w:ascii="Times New Roman" w:hAnsi="Times New Roman" w:cs="Times New Roman"/>
          <w:sz w:val="24"/>
          <w:szCs w:val="24"/>
        </w:rPr>
      </w:pPr>
    </w:p>
    <w:p w:rsidR="00E6479A" w:rsidRDefault="00E6479A" w:rsidP="00342CD8">
      <w:pPr>
        <w:pStyle w:val="ListParagraph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A  tutto il personale in servizio</w:t>
      </w:r>
      <w:r w:rsidRPr="00EB7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479A" w:rsidRPr="00EB74B8" w:rsidRDefault="00E6479A" w:rsidP="00342CD8">
      <w:pPr>
        <w:pStyle w:val="ListParagraph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Ai Genitori degli alunni</w:t>
      </w:r>
    </w:p>
    <w:p w:rsidR="00E6479A" w:rsidRPr="00EB74B8" w:rsidRDefault="00E6479A" w:rsidP="00342CD8">
      <w:pPr>
        <w:pStyle w:val="ListParagraph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Al Sito Web dell’ I.C. di </w:t>
      </w:r>
      <w:r w:rsidR="00312344">
        <w:rPr>
          <w:rFonts w:ascii="Times New Roman" w:hAnsi="Times New Roman" w:cs="Times New Roman"/>
          <w:color w:val="000000"/>
          <w:sz w:val="28"/>
          <w:szCs w:val="28"/>
        </w:rPr>
        <w:t>Filiano</w:t>
      </w:r>
    </w:p>
    <w:p w:rsidR="00E6479A" w:rsidRPr="007F66D1" w:rsidRDefault="00E6479A" w:rsidP="00342CD8">
      <w:pPr>
        <w:pStyle w:val="ListParagraph1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4149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E6479A" w:rsidRPr="005B19B7" w:rsidRDefault="00E6479A" w:rsidP="005B19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19B7">
        <w:rPr>
          <w:rFonts w:ascii="Times New Roman" w:hAnsi="Times New Roman" w:cs="Times New Roman"/>
          <w:b/>
          <w:bCs/>
          <w:sz w:val="24"/>
          <w:szCs w:val="24"/>
        </w:rPr>
        <w:t>Oggetto:Certificati-Nuove procedur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>L’art.15 della Legge n.183/2011 – entrata in vigore il 1 gennaio 2012 – ha apportato modifiche al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>D.P.R. n.445/2000, Testo Unico delle disposizioni in materia di documentazione amministrativa.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>In particolare è stato previsto che: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5B19B7">
        <w:rPr>
          <w:rFonts w:ascii="Times New Roman" w:hAnsi="Times New Roman" w:cs="Times New Roman"/>
          <w:b/>
          <w:bCs/>
          <w:sz w:val="24"/>
          <w:szCs w:val="24"/>
        </w:rPr>
        <w:t>1) le certificazioni rilasciate dalle Pa in ordine a stati, qualità personali e fatti sono valide e utilizzabili solo nei rapporti tra privati.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 xml:space="preserve">Nei rapporti con gli organi della Pubblica Amministrazione e i gestori di pubblici servizi, tali certificati sono sempre </w:t>
      </w:r>
      <w:r w:rsidRPr="005B19B7">
        <w:rPr>
          <w:rFonts w:ascii="Times New Roman" w:hAnsi="Times New Roman" w:cs="Times New Roman"/>
          <w:b/>
          <w:bCs/>
          <w:sz w:val="24"/>
          <w:szCs w:val="24"/>
        </w:rPr>
        <w:t>sostituiti dalle dichiarazioni sostitutive di certificazione o dell'atto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b/>
          <w:bCs/>
          <w:sz w:val="24"/>
          <w:szCs w:val="24"/>
        </w:rPr>
        <w:t>di notorietà</w:t>
      </w:r>
      <w:r w:rsidRPr="005B19B7">
        <w:rPr>
          <w:rFonts w:ascii="Times New Roman" w:hAnsi="Times New Roman" w:cs="Times New Roman"/>
          <w:sz w:val="24"/>
          <w:szCs w:val="24"/>
        </w:rPr>
        <w:t>. Dal 1° gennaio 2012 le amministrazioni e i gestori di pubblici servizi non potranno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>più accettarli né richiederli: la richiesta e l'accettazione dei certificati costituiscono violazione dei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 xml:space="preserve">doveri d'ufficio. </w:t>
      </w:r>
      <w:r w:rsidRPr="005B19B7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Pr="005B19B7">
        <w:rPr>
          <w:rFonts w:ascii="Times New Roman" w:hAnsi="Times New Roman" w:cs="Times New Roman"/>
          <w:sz w:val="24"/>
          <w:szCs w:val="24"/>
        </w:rPr>
        <w:t>Sono “gestori di pubblici servizi” Enti quali: Enel, Uffici postali, Ferrovie dello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>Stato, Italgas, Trenitalia, etc. Sono invece Enti “privati” : banche, notai, assicurazioni etc.)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5B19B7">
        <w:rPr>
          <w:rFonts w:ascii="Times New Roman" w:hAnsi="Times New Roman" w:cs="Times New Roman"/>
          <w:b/>
          <w:bCs/>
          <w:sz w:val="24"/>
          <w:szCs w:val="24"/>
        </w:rPr>
        <w:t>2) i certificati dovranno riportare, a pena di nullità, la frase: " il presente certificato non può essere prodotto agli organi della pubblica amministrazione o ai privati gestori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5B19B7">
        <w:rPr>
          <w:rFonts w:ascii="Times New Roman" w:hAnsi="Times New Roman" w:cs="Times New Roman"/>
          <w:b/>
          <w:bCs/>
          <w:sz w:val="24"/>
          <w:szCs w:val="24"/>
        </w:rPr>
        <w:t>di pubblici servizi".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5B19B7">
        <w:rPr>
          <w:rFonts w:ascii="Times New Roman" w:hAnsi="Times New Roman" w:cs="Times New Roman"/>
          <w:b/>
          <w:bCs/>
          <w:sz w:val="24"/>
          <w:szCs w:val="24"/>
        </w:rPr>
        <w:t xml:space="preserve">3) le amministrazioni sono tenute a individuare un ufficio responsabile per tutte le attività volte a gestire, garantire e verificare la trasmissione dei dati o l'accesso diretto agli stessi </w:t>
      </w:r>
      <w:r w:rsidRPr="005B19B7">
        <w:rPr>
          <w:rFonts w:ascii="Times New Roman" w:hAnsi="Times New Roman" w:cs="Times New Roman"/>
          <w:sz w:val="24"/>
          <w:szCs w:val="24"/>
        </w:rPr>
        <w:t>da parte delle amministrazioni procedenti; tale adempimento risulta indispensabile,</w:t>
      </w:r>
      <w:r w:rsidRPr="005B1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9B7">
        <w:rPr>
          <w:rFonts w:ascii="Times New Roman" w:hAnsi="Times New Roman" w:cs="Times New Roman"/>
          <w:sz w:val="24"/>
          <w:szCs w:val="24"/>
        </w:rPr>
        <w:t>anche per consentire "idonei controlli, anche a campione" delle dichiarazioni sostitutive, a norma</w:t>
      </w:r>
      <w:r w:rsidRPr="005B1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9B7">
        <w:rPr>
          <w:rFonts w:ascii="Times New Roman" w:hAnsi="Times New Roman" w:cs="Times New Roman"/>
          <w:sz w:val="24"/>
          <w:szCs w:val="24"/>
        </w:rPr>
        <w:t>dell'articolo 71 del Testo Unico in materia di documentazione amministrativa;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5B19B7">
        <w:rPr>
          <w:rFonts w:ascii="Times New Roman" w:hAnsi="Times New Roman" w:cs="Times New Roman"/>
          <w:b/>
          <w:bCs/>
          <w:sz w:val="24"/>
          <w:szCs w:val="24"/>
        </w:rPr>
        <w:t xml:space="preserve">4) le amministrazioni devono individuare e rendere note, attraverso la pubblicazione sul proprio sito istituzionale, le misure organizzative adottate </w:t>
      </w:r>
      <w:r w:rsidRPr="005B19B7">
        <w:rPr>
          <w:rFonts w:ascii="Times New Roman" w:hAnsi="Times New Roman" w:cs="Times New Roman"/>
          <w:sz w:val="24"/>
          <w:szCs w:val="24"/>
        </w:rPr>
        <w:t>per l'efficiente, efficace e</w:t>
      </w:r>
      <w:r w:rsidRPr="005B1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9B7">
        <w:rPr>
          <w:rFonts w:ascii="Times New Roman" w:hAnsi="Times New Roman" w:cs="Times New Roman"/>
          <w:sz w:val="24"/>
          <w:szCs w:val="24"/>
        </w:rPr>
        <w:t xml:space="preserve">tempestiva </w:t>
      </w:r>
      <w:r w:rsidRPr="005B19B7">
        <w:rPr>
          <w:rFonts w:ascii="Times New Roman" w:hAnsi="Times New Roman" w:cs="Times New Roman"/>
          <w:sz w:val="24"/>
          <w:szCs w:val="24"/>
        </w:rPr>
        <w:lastRenderedPageBreak/>
        <w:t>acquisizione d'ufficio dei dati e per l'effettuazione dei controlli medesimi, nonché le</w:t>
      </w:r>
      <w:r w:rsidRPr="005B1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9B7">
        <w:rPr>
          <w:rFonts w:ascii="Times New Roman" w:hAnsi="Times New Roman" w:cs="Times New Roman"/>
          <w:sz w:val="24"/>
          <w:szCs w:val="24"/>
        </w:rPr>
        <w:t>modalità per la loro esecuzione.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>Per quanto non espressamente richiamato dalla direttiva n. 14 del 22 dicembre 2011 continuano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>ad applicarsi le vigenti disposizioni che regolano la materia: in particolare quelle del DPR 28 dicembre 2000, n.445, come da ultimo modificate dall'articolo 15 della legge 12 novembre 2011, n.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>183 (legge di Stabilità 2012) e quelle del Codice dell'amministrazione digitale. Sulla base delle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 xml:space="preserve">suddette disposizioni su tutti i certificati rilasciati per la presentazione ad un Ente privato </w:t>
      </w:r>
      <w:r w:rsidRPr="005B19B7">
        <w:rPr>
          <w:rFonts w:ascii="Times New Roman" w:hAnsi="Times New Roman" w:cs="Times New Roman"/>
          <w:b/>
          <w:bCs/>
          <w:sz w:val="24"/>
          <w:szCs w:val="24"/>
        </w:rPr>
        <w:t>deve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b/>
          <w:bCs/>
          <w:sz w:val="24"/>
          <w:szCs w:val="24"/>
        </w:rPr>
        <w:t xml:space="preserve">essere apposta una marca da bollo di euro 14,62. </w:t>
      </w:r>
      <w:r w:rsidRPr="005B19B7">
        <w:rPr>
          <w:rFonts w:ascii="Times New Roman" w:hAnsi="Times New Roman" w:cs="Times New Roman"/>
          <w:sz w:val="24"/>
          <w:szCs w:val="24"/>
        </w:rPr>
        <w:t xml:space="preserve">Per quanto riguarda l’Istituzione scolastica, </w:t>
      </w:r>
      <w:r w:rsidRPr="005B19B7">
        <w:rPr>
          <w:rFonts w:ascii="Times New Roman" w:hAnsi="Times New Roman" w:cs="Times New Roman"/>
          <w:b/>
          <w:bCs/>
          <w:sz w:val="24"/>
          <w:szCs w:val="24"/>
        </w:rPr>
        <w:t>sono esenti dal bollo</w:t>
      </w:r>
      <w:r w:rsidRPr="005B19B7">
        <w:rPr>
          <w:rFonts w:ascii="Times New Roman" w:hAnsi="Times New Roman" w:cs="Times New Roman"/>
          <w:sz w:val="24"/>
          <w:szCs w:val="24"/>
        </w:rPr>
        <w:t>, ai sensi della legge n.405/90, gli atti e i documenti scolastici concernenti la frequenza, i diplomi, gli attestati di studio e la documentazione similare.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6479A" w:rsidRPr="005B19B7" w:rsidRDefault="00E6479A" w:rsidP="005B19B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>INDIVIDUAZIONE DEGLI UFFICI RESPONSABILI DELLA GESTIONE, CONTROLLO E TRASMISSIONE DELLE AUTOCERTIFICAZIONI E DEI DATI: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>- Autocertificazioni e dati studenti : segreteria didattica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>- Autocertificazioni e dati docenti e non docenti : segreteria amministrativa</w:t>
      </w:r>
    </w:p>
    <w:p w:rsidR="00E6479A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>- Autocertificazioni e dati altri utenti : segreteria amministrativa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5B1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1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F.to</w:t>
      </w:r>
      <w:r w:rsidRPr="005B19B7">
        <w:rPr>
          <w:rFonts w:ascii="Times New Roman" w:hAnsi="Times New Roman" w:cs="Times New Roman"/>
          <w:sz w:val="24"/>
          <w:szCs w:val="24"/>
        </w:rPr>
        <w:t xml:space="preserve">    </w:t>
      </w:r>
      <w:r w:rsidRPr="005B19B7">
        <w:rPr>
          <w:rFonts w:ascii="Times New Roman" w:hAnsi="Times New Roman" w:cs="Times New Roman"/>
          <w:color w:val="000000"/>
          <w:sz w:val="24"/>
          <w:szCs w:val="24"/>
        </w:rPr>
        <w:t>IL DIRIGENTE SCOLASTICO Regg.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9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5B19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-Prof.ssa Tania Lacriola-</w:t>
      </w:r>
    </w:p>
    <w:p w:rsidR="00E6479A" w:rsidRPr="005B19B7" w:rsidRDefault="00E6479A" w:rsidP="005B19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6479A" w:rsidRPr="005B19B7" w:rsidRDefault="00E6479A">
      <w:pPr>
        <w:rPr>
          <w:sz w:val="24"/>
          <w:szCs w:val="24"/>
        </w:rPr>
      </w:pPr>
    </w:p>
    <w:sectPr w:rsidR="00E6479A" w:rsidRPr="005B19B7" w:rsidSect="00420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/>
  <w:rsids>
    <w:rsidRoot w:val="00342CD8"/>
    <w:rsid w:val="00104149"/>
    <w:rsid w:val="002E4B66"/>
    <w:rsid w:val="00312344"/>
    <w:rsid w:val="00342CD8"/>
    <w:rsid w:val="00420EE3"/>
    <w:rsid w:val="004858A6"/>
    <w:rsid w:val="004B2D85"/>
    <w:rsid w:val="00525E11"/>
    <w:rsid w:val="005B19B7"/>
    <w:rsid w:val="006E2181"/>
    <w:rsid w:val="0076356A"/>
    <w:rsid w:val="007A3C52"/>
    <w:rsid w:val="007F66D1"/>
    <w:rsid w:val="0093413D"/>
    <w:rsid w:val="00E6479A"/>
    <w:rsid w:val="00EB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EE3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uiPriority w:val="99"/>
    <w:rsid w:val="00342CD8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5B19B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B19B7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5B19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B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B19B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5B19B7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zic830003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Rosaria</cp:lastModifiedBy>
  <cp:revision>2</cp:revision>
  <dcterms:created xsi:type="dcterms:W3CDTF">2012-03-05T13:04:00Z</dcterms:created>
  <dcterms:modified xsi:type="dcterms:W3CDTF">2012-03-05T13:04:00Z</dcterms:modified>
</cp:coreProperties>
</file>