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BBA" w:rsidRPr="00B956ED" w:rsidRDefault="003B52E7" w:rsidP="007D5C6A">
      <w:pPr>
        <w:ind w:left="142"/>
        <w:jc w:val="center"/>
        <w:rPr>
          <w:color w:val="C00000"/>
          <w:sz w:val="28"/>
        </w:rPr>
      </w:pPr>
      <w:r w:rsidRPr="00B956ED">
        <w:rPr>
          <w:b/>
          <w:bCs/>
          <w:noProof/>
          <w:color w:val="C00000"/>
          <w:sz w:val="36"/>
        </w:rPr>
        <w:t>GALILEO GALILEI</w:t>
      </w:r>
      <w:r w:rsidR="00E16BBA" w:rsidRPr="00B956ED">
        <w:rPr>
          <w:color w:val="C00000"/>
          <w:sz w:val="28"/>
        </w:rPr>
        <w:t xml:space="preserve"> </w:t>
      </w:r>
    </w:p>
    <w:p w:rsidR="0008092F" w:rsidRDefault="00272CBF" w:rsidP="008C575B">
      <w:pPr>
        <w:pStyle w:val="NormaleWeb"/>
        <w:spacing w:line="276" w:lineRule="auto"/>
        <w:ind w:left="142" w:firstLine="142"/>
        <w:jc w:val="both"/>
        <w:rPr>
          <w:rFonts w:ascii="Tahoma" w:hAnsi="Tahoma" w:cs="Tahoma"/>
          <w:sz w:val="22"/>
        </w:rPr>
      </w:pPr>
      <w:r>
        <w:rPr>
          <w:noProof/>
        </w:rPr>
        <w:drawing>
          <wp:anchor distT="0" distB="0" distL="114300" distR="114300" simplePos="0" relativeHeight="251658240" behindDoc="0" locked="0" layoutInCell="1" allowOverlap="1">
            <wp:simplePos x="0" y="0"/>
            <wp:positionH relativeFrom="column">
              <wp:posOffset>105410</wp:posOffset>
            </wp:positionH>
            <wp:positionV relativeFrom="paragraph">
              <wp:posOffset>180340</wp:posOffset>
            </wp:positionV>
            <wp:extent cx="1847850" cy="2076450"/>
            <wp:effectExtent l="0" t="0" r="0" b="0"/>
            <wp:wrapSquare wrapText="bothSides"/>
            <wp:docPr id="8" name="Immagine 8" descr="picture-galil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galil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92F">
        <w:rPr>
          <w:rFonts w:ascii="Tahoma" w:hAnsi="Tahoma" w:cs="Tahoma"/>
          <w:sz w:val="22"/>
        </w:rPr>
        <w:t>In altri appunti</w:t>
      </w:r>
      <w:r w:rsidR="0008092F">
        <w:rPr>
          <w:rStyle w:val="Rimandonotaapidipagina"/>
          <w:rFonts w:ascii="Tahoma" w:hAnsi="Tahoma" w:cs="Tahoma"/>
          <w:sz w:val="22"/>
        </w:rPr>
        <w:footnoteReference w:id="1"/>
      </w:r>
      <w:r w:rsidR="0008092F">
        <w:rPr>
          <w:rFonts w:ascii="Tahoma" w:hAnsi="Tahoma" w:cs="Tahoma"/>
          <w:sz w:val="22"/>
        </w:rPr>
        <w:t xml:space="preserve"> abbiamo affermato che il primo scienziato moderno che basò le sue ricerche basandosi su esperimenti e misure fu </w:t>
      </w:r>
      <w:r w:rsidR="0008092F" w:rsidRPr="0008092F">
        <w:rPr>
          <w:rFonts w:ascii="Tahoma" w:hAnsi="Tahoma" w:cs="Tahoma"/>
          <w:b/>
          <w:sz w:val="22"/>
        </w:rPr>
        <w:t>Galileo Galilei</w:t>
      </w:r>
      <w:r w:rsidR="009A6D08">
        <w:rPr>
          <w:rFonts w:ascii="Tahoma" w:hAnsi="Tahoma" w:cs="Tahoma"/>
          <w:sz w:val="22"/>
        </w:rPr>
        <w:t xml:space="preserve">. Egli nacque a </w:t>
      </w:r>
      <w:r w:rsidR="009A6D08" w:rsidRPr="00833D44">
        <w:rPr>
          <w:rFonts w:ascii="Tahoma" w:hAnsi="Tahoma" w:cs="Tahoma"/>
          <w:b/>
          <w:sz w:val="22"/>
        </w:rPr>
        <w:t>Pisa</w:t>
      </w:r>
      <w:r w:rsidR="009A6D08">
        <w:rPr>
          <w:rFonts w:ascii="Tahoma" w:hAnsi="Tahoma" w:cs="Tahoma"/>
          <w:sz w:val="22"/>
        </w:rPr>
        <w:t xml:space="preserve"> nel </w:t>
      </w:r>
      <w:r w:rsidR="009A6D08" w:rsidRPr="00833D44">
        <w:rPr>
          <w:rFonts w:ascii="Tahoma" w:hAnsi="Tahoma" w:cs="Tahoma"/>
          <w:b/>
          <w:sz w:val="22"/>
        </w:rPr>
        <w:t>1564</w:t>
      </w:r>
      <w:r w:rsidR="009A6D08">
        <w:rPr>
          <w:rFonts w:ascii="Tahoma" w:hAnsi="Tahoma" w:cs="Tahoma"/>
          <w:sz w:val="22"/>
        </w:rPr>
        <w:t>. Ben presto si interessò ai problemi di fisica e di astronomia. Si oppose al m</w:t>
      </w:r>
      <w:r w:rsidR="009F5948">
        <w:rPr>
          <w:rFonts w:ascii="Tahoma" w:hAnsi="Tahoma" w:cs="Tahoma"/>
          <w:sz w:val="22"/>
        </w:rPr>
        <w:t>etodo su</w:t>
      </w:r>
      <w:r w:rsidR="009A6D08">
        <w:rPr>
          <w:rFonts w:ascii="Tahoma" w:hAnsi="Tahoma" w:cs="Tahoma"/>
          <w:sz w:val="22"/>
        </w:rPr>
        <w:t xml:space="preserve"> cui gli scienziati del suo tempo</w:t>
      </w:r>
      <w:r w:rsidR="00996AB6">
        <w:rPr>
          <w:rFonts w:ascii="Tahoma" w:hAnsi="Tahoma" w:cs="Tahoma"/>
          <w:sz w:val="22"/>
        </w:rPr>
        <w:t xml:space="preserve"> basavano lo studio delle scienze</w:t>
      </w:r>
      <w:r w:rsidR="009A6D08">
        <w:rPr>
          <w:rFonts w:ascii="Tahoma" w:hAnsi="Tahoma" w:cs="Tahoma"/>
          <w:sz w:val="22"/>
        </w:rPr>
        <w:t>: questi ultimi spesso si limitavano a leggere e studiare i testi di antichi scienziati, in primis</w:t>
      </w:r>
      <w:r w:rsidR="009A6D08" w:rsidRPr="00752950">
        <w:rPr>
          <w:rFonts w:ascii="Tahoma" w:hAnsi="Tahoma" w:cs="Tahoma"/>
          <w:b/>
          <w:sz w:val="22"/>
        </w:rPr>
        <w:t xml:space="preserve"> Aristotele</w:t>
      </w:r>
      <w:r w:rsidR="009A6D08">
        <w:rPr>
          <w:rFonts w:ascii="Tahoma" w:hAnsi="Tahoma" w:cs="Tahoma"/>
          <w:sz w:val="22"/>
        </w:rPr>
        <w:t xml:space="preserve">, senza </w:t>
      </w:r>
      <w:r w:rsidR="00FA341A">
        <w:rPr>
          <w:rFonts w:ascii="Tahoma" w:hAnsi="Tahoma" w:cs="Tahoma"/>
          <w:sz w:val="22"/>
        </w:rPr>
        <w:t>cercare di dare un personale contributo</w:t>
      </w:r>
      <w:r w:rsidR="00996AB6">
        <w:rPr>
          <w:rFonts w:ascii="Tahoma" w:hAnsi="Tahoma" w:cs="Tahoma"/>
          <w:sz w:val="22"/>
        </w:rPr>
        <w:t xml:space="preserve"> alla ricerca</w:t>
      </w:r>
      <w:r w:rsidR="00FA341A">
        <w:rPr>
          <w:rFonts w:ascii="Tahoma" w:hAnsi="Tahoma" w:cs="Tahoma"/>
          <w:sz w:val="22"/>
        </w:rPr>
        <w:t>. Non solo: spesso</w:t>
      </w:r>
      <w:r w:rsidR="00996AB6">
        <w:rPr>
          <w:rFonts w:ascii="Tahoma" w:hAnsi="Tahoma" w:cs="Tahoma"/>
          <w:sz w:val="22"/>
        </w:rPr>
        <w:t xml:space="preserve"> gli </w:t>
      </w:r>
      <w:r w:rsidR="00DB1EFC">
        <w:rPr>
          <w:rFonts w:ascii="Tahoma" w:hAnsi="Tahoma" w:cs="Tahoma"/>
          <w:sz w:val="22"/>
        </w:rPr>
        <w:t xml:space="preserve">i </w:t>
      </w:r>
      <w:r w:rsidR="00996AB6">
        <w:rPr>
          <w:rFonts w:ascii="Tahoma" w:hAnsi="Tahoma" w:cs="Tahoma"/>
          <w:sz w:val="22"/>
        </w:rPr>
        <w:t>scienziati</w:t>
      </w:r>
      <w:r w:rsidR="00FA341A">
        <w:rPr>
          <w:rFonts w:ascii="Tahoma" w:hAnsi="Tahoma" w:cs="Tahoma"/>
          <w:sz w:val="22"/>
        </w:rPr>
        <w:t xml:space="preserve"> non pensavano nemmeno </w:t>
      </w:r>
      <w:r w:rsidR="00996AB6">
        <w:rPr>
          <w:rFonts w:ascii="Tahoma" w:hAnsi="Tahoma" w:cs="Tahoma"/>
          <w:sz w:val="22"/>
        </w:rPr>
        <w:t>a</w:t>
      </w:r>
      <w:r w:rsidR="00FA341A">
        <w:rPr>
          <w:rFonts w:ascii="Tahoma" w:hAnsi="Tahoma" w:cs="Tahoma"/>
          <w:sz w:val="22"/>
        </w:rPr>
        <w:t xml:space="preserve"> verificare </w:t>
      </w:r>
      <w:r w:rsidR="00996AB6">
        <w:rPr>
          <w:rFonts w:ascii="Tahoma" w:hAnsi="Tahoma" w:cs="Tahoma"/>
          <w:sz w:val="22"/>
        </w:rPr>
        <w:t>l’esattezza di</w:t>
      </w:r>
      <w:r w:rsidR="00FA341A">
        <w:rPr>
          <w:rFonts w:ascii="Tahoma" w:hAnsi="Tahoma" w:cs="Tahoma"/>
          <w:sz w:val="22"/>
        </w:rPr>
        <w:t xml:space="preserve"> ciò che leggevano ma si limitavano ad accettare quello che gli antichi scienzia</w:t>
      </w:r>
      <w:r w:rsidR="00996AB6">
        <w:rPr>
          <w:rFonts w:ascii="Tahoma" w:hAnsi="Tahoma" w:cs="Tahoma"/>
          <w:sz w:val="22"/>
        </w:rPr>
        <w:t>ti avevano asserito.</w:t>
      </w:r>
    </w:p>
    <w:p w:rsidR="00E769FA" w:rsidRPr="00B411FE" w:rsidRDefault="00E769FA" w:rsidP="008C575B">
      <w:pPr>
        <w:pStyle w:val="NormaleWeb"/>
        <w:spacing w:line="276" w:lineRule="auto"/>
        <w:ind w:left="142" w:firstLine="142"/>
        <w:jc w:val="both"/>
        <w:rPr>
          <w:rFonts w:ascii="Tahoma" w:hAnsi="Tahoma" w:cs="Tahoma"/>
          <w:sz w:val="22"/>
          <w:szCs w:val="22"/>
        </w:rPr>
      </w:pPr>
      <w:r w:rsidRPr="00B411FE">
        <w:rPr>
          <w:rFonts w:ascii="Tahoma" w:hAnsi="Tahoma" w:cs="Tahoma"/>
          <w:sz w:val="22"/>
          <w:szCs w:val="22"/>
        </w:rPr>
        <w:t>All’</w:t>
      </w:r>
      <w:r w:rsidR="0040401F">
        <w:rPr>
          <w:rFonts w:ascii="Tahoma" w:hAnsi="Tahoma" w:cs="Tahoma"/>
          <w:sz w:val="22"/>
          <w:szCs w:val="22"/>
        </w:rPr>
        <w:t>opposto,</w:t>
      </w:r>
      <w:r w:rsidR="007E003F">
        <w:rPr>
          <w:rFonts w:ascii="Tahoma" w:hAnsi="Tahoma" w:cs="Tahoma"/>
          <w:sz w:val="22"/>
          <w:szCs w:val="22"/>
        </w:rPr>
        <w:t xml:space="preserve"> </w:t>
      </w:r>
      <w:r w:rsidRPr="00B411FE">
        <w:rPr>
          <w:rFonts w:ascii="Tahoma" w:hAnsi="Tahoma" w:cs="Tahoma"/>
          <w:sz w:val="22"/>
          <w:szCs w:val="22"/>
        </w:rPr>
        <w:t xml:space="preserve">Galileo </w:t>
      </w:r>
      <w:r w:rsidR="00B411FE" w:rsidRPr="00B411FE">
        <w:rPr>
          <w:rFonts w:ascii="Tahoma" w:hAnsi="Tahoma" w:cs="Tahoma"/>
          <w:sz w:val="22"/>
          <w:szCs w:val="22"/>
        </w:rPr>
        <w:t>basò la sua ricerca scientifica sull’</w:t>
      </w:r>
      <w:r w:rsidR="00B411FE" w:rsidRPr="0075470E">
        <w:rPr>
          <w:rFonts w:ascii="Tahoma" w:hAnsi="Tahoma" w:cs="Tahoma"/>
          <w:b/>
          <w:sz w:val="22"/>
          <w:szCs w:val="22"/>
        </w:rPr>
        <w:t xml:space="preserve">osservazione rigorosa dei fatti </w:t>
      </w:r>
      <w:r w:rsidR="00B411FE" w:rsidRPr="00B411FE">
        <w:rPr>
          <w:rFonts w:ascii="Tahoma" w:hAnsi="Tahoma" w:cs="Tahoma"/>
          <w:sz w:val="22"/>
          <w:szCs w:val="22"/>
        </w:rPr>
        <w:t xml:space="preserve">e sulla loro </w:t>
      </w:r>
      <w:r w:rsidR="00B411FE" w:rsidRPr="0075470E">
        <w:rPr>
          <w:rFonts w:ascii="Tahoma" w:hAnsi="Tahoma" w:cs="Tahoma"/>
          <w:b/>
          <w:sz w:val="22"/>
          <w:szCs w:val="22"/>
        </w:rPr>
        <w:t>verifica sperimentale</w:t>
      </w:r>
      <w:r w:rsidR="00AD17A6">
        <w:rPr>
          <w:rFonts w:ascii="Tahoma" w:hAnsi="Tahoma" w:cs="Tahoma"/>
          <w:sz w:val="22"/>
          <w:szCs w:val="22"/>
        </w:rPr>
        <w:t xml:space="preserve">, accompagnando le sue teorie con </w:t>
      </w:r>
      <w:r w:rsidR="00AD17A6" w:rsidRPr="0075470E">
        <w:rPr>
          <w:rFonts w:ascii="Tahoma" w:hAnsi="Tahoma" w:cs="Tahoma"/>
          <w:b/>
          <w:sz w:val="22"/>
          <w:szCs w:val="22"/>
        </w:rPr>
        <w:t>calcoli e dimostrazioni matematiche</w:t>
      </w:r>
      <w:r w:rsidR="00B411FE" w:rsidRPr="00B411FE">
        <w:rPr>
          <w:rFonts w:ascii="Tahoma" w:hAnsi="Tahoma" w:cs="Tahoma"/>
          <w:sz w:val="22"/>
          <w:szCs w:val="22"/>
        </w:rPr>
        <w:t xml:space="preserve">. </w:t>
      </w:r>
      <w:r w:rsidR="00B411FE">
        <w:rPr>
          <w:rFonts w:ascii="Tahoma" w:hAnsi="Tahoma" w:cs="Tahoma"/>
          <w:sz w:val="22"/>
          <w:szCs w:val="22"/>
        </w:rPr>
        <w:t xml:space="preserve">Egli costruì personalmente gli strumenti con i quali eseguì i suoi esperimenti. </w:t>
      </w:r>
      <w:r w:rsidR="00DB1EFC" w:rsidRPr="00B411FE">
        <w:rPr>
          <w:rFonts w:ascii="Tahoma" w:hAnsi="Tahoma" w:cs="Tahoma"/>
          <w:sz w:val="22"/>
          <w:szCs w:val="22"/>
        </w:rPr>
        <w:t xml:space="preserve">Inventò il </w:t>
      </w:r>
      <w:r w:rsidR="00DB1EFC" w:rsidRPr="00862428">
        <w:rPr>
          <w:rFonts w:ascii="Tahoma" w:hAnsi="Tahoma" w:cs="Tahoma"/>
          <w:b/>
          <w:sz w:val="22"/>
          <w:szCs w:val="22"/>
        </w:rPr>
        <w:t>termoscopio</w:t>
      </w:r>
      <w:r w:rsidR="00DB1EFC" w:rsidRPr="00B411FE">
        <w:rPr>
          <w:rFonts w:ascii="Tahoma" w:hAnsi="Tahoma" w:cs="Tahoma"/>
          <w:sz w:val="22"/>
          <w:szCs w:val="22"/>
        </w:rPr>
        <w:t xml:space="preserve">, l’antenato del termometro; </w:t>
      </w:r>
      <w:r w:rsidR="006F2F8F">
        <w:rPr>
          <w:rFonts w:ascii="Tahoma" w:hAnsi="Tahoma" w:cs="Tahoma"/>
          <w:sz w:val="22"/>
          <w:szCs w:val="22"/>
        </w:rPr>
        <w:t>fabbricò</w:t>
      </w:r>
      <w:r w:rsidR="005B65AF">
        <w:rPr>
          <w:rFonts w:ascii="Tahoma" w:hAnsi="Tahoma" w:cs="Tahoma"/>
          <w:sz w:val="22"/>
          <w:szCs w:val="22"/>
        </w:rPr>
        <w:t xml:space="preserve"> </w:t>
      </w:r>
      <w:r w:rsidR="00DB1EFC" w:rsidRPr="00B411FE">
        <w:rPr>
          <w:rFonts w:ascii="Tahoma" w:hAnsi="Tahoma" w:cs="Tahoma"/>
          <w:sz w:val="22"/>
          <w:szCs w:val="22"/>
        </w:rPr>
        <w:t xml:space="preserve">i primi </w:t>
      </w:r>
      <w:r w:rsidR="00DB1EFC" w:rsidRPr="00862428">
        <w:rPr>
          <w:rFonts w:ascii="Tahoma" w:hAnsi="Tahoma" w:cs="Tahoma"/>
          <w:b/>
          <w:sz w:val="22"/>
          <w:szCs w:val="22"/>
        </w:rPr>
        <w:t xml:space="preserve">cannocchiali </w:t>
      </w:r>
      <w:r w:rsidR="00DB1EFC" w:rsidRPr="00B411FE">
        <w:rPr>
          <w:rFonts w:ascii="Tahoma" w:hAnsi="Tahoma" w:cs="Tahoma"/>
          <w:sz w:val="22"/>
          <w:szCs w:val="22"/>
        </w:rPr>
        <w:t xml:space="preserve">con i quali scoprì le macchie solari, le montagne della Luna e i satelliti di Giove; costruì i primi </w:t>
      </w:r>
      <w:r w:rsidR="00DB1EFC" w:rsidRPr="00862428">
        <w:rPr>
          <w:rFonts w:ascii="Tahoma" w:hAnsi="Tahoma" w:cs="Tahoma"/>
          <w:b/>
          <w:sz w:val="22"/>
          <w:szCs w:val="22"/>
        </w:rPr>
        <w:t>orologi a pendolo</w:t>
      </w:r>
      <w:r w:rsidR="00DB1EFC" w:rsidRPr="00B411FE">
        <w:rPr>
          <w:rFonts w:ascii="Tahoma" w:hAnsi="Tahoma" w:cs="Tahoma"/>
          <w:sz w:val="22"/>
          <w:szCs w:val="22"/>
        </w:rPr>
        <w:t xml:space="preserve"> dopo averne scoperto l’isocronismo.</w:t>
      </w:r>
      <w:r w:rsidR="000D3ABF">
        <w:rPr>
          <w:rFonts w:ascii="Tahoma" w:hAnsi="Tahoma" w:cs="Tahoma"/>
          <w:sz w:val="22"/>
          <w:szCs w:val="22"/>
        </w:rPr>
        <w:t xml:space="preserve"> Fu un so</w:t>
      </w:r>
      <w:r w:rsidR="00B32483">
        <w:rPr>
          <w:rFonts w:ascii="Tahoma" w:hAnsi="Tahoma" w:cs="Tahoma"/>
          <w:sz w:val="22"/>
          <w:szCs w:val="22"/>
        </w:rPr>
        <w:t>s</w:t>
      </w:r>
      <w:r w:rsidR="000D3ABF">
        <w:rPr>
          <w:rFonts w:ascii="Tahoma" w:hAnsi="Tahoma" w:cs="Tahoma"/>
          <w:sz w:val="22"/>
          <w:szCs w:val="22"/>
        </w:rPr>
        <w:t>tenitore della teoria eliocentrica</w:t>
      </w:r>
      <w:r w:rsidR="00CD4EE9">
        <w:rPr>
          <w:rFonts w:ascii="Tahoma" w:hAnsi="Tahoma" w:cs="Tahoma"/>
          <w:sz w:val="22"/>
          <w:szCs w:val="22"/>
        </w:rPr>
        <w:t xml:space="preserve"> proposta da Copernico (cioè che la Terra e i pianeti ruotassero intorno al Sole)</w:t>
      </w:r>
      <w:r w:rsidR="000D3ABF">
        <w:rPr>
          <w:rFonts w:ascii="Tahoma" w:hAnsi="Tahoma" w:cs="Tahoma"/>
          <w:sz w:val="22"/>
          <w:szCs w:val="22"/>
        </w:rPr>
        <w:t>, in opposizione a q</w:t>
      </w:r>
      <w:r w:rsidR="0006717E">
        <w:rPr>
          <w:rFonts w:ascii="Tahoma" w:hAnsi="Tahoma" w:cs="Tahoma"/>
          <w:sz w:val="22"/>
          <w:szCs w:val="22"/>
        </w:rPr>
        <w:t xml:space="preserve">uella geocentrica di Aristotele </w:t>
      </w:r>
      <w:r w:rsidR="00CD4EE9">
        <w:rPr>
          <w:rFonts w:ascii="Tahoma" w:hAnsi="Tahoma" w:cs="Tahoma"/>
          <w:sz w:val="22"/>
          <w:szCs w:val="22"/>
        </w:rPr>
        <w:t xml:space="preserve">(cioè che la Terra era immobile e il Sole con tutti i pianeti le ruotava intorno) </w:t>
      </w:r>
      <w:r w:rsidR="0006717E">
        <w:rPr>
          <w:rFonts w:ascii="Tahoma" w:hAnsi="Tahoma" w:cs="Tahoma"/>
          <w:sz w:val="22"/>
          <w:szCs w:val="22"/>
        </w:rPr>
        <w:t>che era</w:t>
      </w:r>
      <w:r w:rsidR="000D3ABF">
        <w:rPr>
          <w:rFonts w:ascii="Tahoma" w:hAnsi="Tahoma" w:cs="Tahoma"/>
          <w:sz w:val="22"/>
          <w:szCs w:val="22"/>
        </w:rPr>
        <w:t xml:space="preserve"> quasi universalmente accettata e difesa anche dalla Chiesa cattolica.</w:t>
      </w:r>
    </w:p>
    <w:p w:rsidR="00DB1EFC" w:rsidRDefault="00DB1EFC" w:rsidP="008C575B">
      <w:pPr>
        <w:pStyle w:val="NormaleWeb"/>
        <w:spacing w:line="276" w:lineRule="auto"/>
        <w:ind w:left="142" w:firstLine="142"/>
        <w:jc w:val="both"/>
        <w:rPr>
          <w:rFonts w:ascii="Tahoma" w:hAnsi="Tahoma" w:cs="Tahoma"/>
          <w:sz w:val="22"/>
        </w:rPr>
      </w:pPr>
      <w:r>
        <w:rPr>
          <w:rFonts w:ascii="Tahoma" w:hAnsi="Tahoma" w:cs="Tahoma"/>
          <w:sz w:val="22"/>
        </w:rPr>
        <w:t xml:space="preserve">Galileo </w:t>
      </w:r>
      <w:r w:rsidR="00005885">
        <w:rPr>
          <w:rFonts w:ascii="Tahoma" w:hAnsi="Tahoma" w:cs="Tahoma"/>
          <w:sz w:val="22"/>
        </w:rPr>
        <w:t xml:space="preserve">diventò famoso e coltivò amicizie con i più importanti uomini del suo tempo. Ciò non gli bastò per avere </w:t>
      </w:r>
      <w:r>
        <w:rPr>
          <w:rFonts w:ascii="Tahoma" w:hAnsi="Tahoma" w:cs="Tahoma"/>
          <w:sz w:val="22"/>
        </w:rPr>
        <w:t xml:space="preserve">vita facile: la teoria eliocentrica di Copernico era contraria agli insegnamenti della Chiesa cattolica che vedeva la Terra immobile al centro dell’Universo. Per questo </w:t>
      </w:r>
      <w:r w:rsidR="00281E29">
        <w:rPr>
          <w:rFonts w:ascii="Tahoma" w:hAnsi="Tahoma" w:cs="Tahoma"/>
          <w:sz w:val="22"/>
        </w:rPr>
        <w:t xml:space="preserve">nel </w:t>
      </w:r>
      <w:r w:rsidR="00281E29" w:rsidRPr="008E5A3C">
        <w:rPr>
          <w:rFonts w:ascii="Tahoma" w:hAnsi="Tahoma" w:cs="Tahoma"/>
          <w:b/>
          <w:sz w:val="22"/>
        </w:rPr>
        <w:t>1633</w:t>
      </w:r>
      <w:r>
        <w:rPr>
          <w:rFonts w:ascii="Tahoma" w:hAnsi="Tahoma" w:cs="Tahoma"/>
          <w:sz w:val="22"/>
        </w:rPr>
        <w:t xml:space="preserve"> Galileo fu </w:t>
      </w:r>
      <w:r w:rsidRPr="00CB5547">
        <w:rPr>
          <w:rFonts w:ascii="Tahoma" w:hAnsi="Tahoma" w:cs="Tahoma"/>
          <w:b/>
          <w:sz w:val="22"/>
        </w:rPr>
        <w:t>processato dall’Inquisizione</w:t>
      </w:r>
      <w:r>
        <w:rPr>
          <w:rFonts w:ascii="Tahoma" w:hAnsi="Tahoma" w:cs="Tahoma"/>
          <w:sz w:val="22"/>
        </w:rPr>
        <w:t xml:space="preserve"> e forzato ad abiurare le teorie copernicane.</w:t>
      </w:r>
      <w:r w:rsidR="00D21108">
        <w:rPr>
          <w:rFonts w:ascii="Tahoma" w:hAnsi="Tahoma" w:cs="Tahoma"/>
          <w:sz w:val="22"/>
        </w:rPr>
        <w:t xml:space="preserve"> Passò il resto della sua vita </w:t>
      </w:r>
      <w:r w:rsidR="001728F0">
        <w:rPr>
          <w:rFonts w:ascii="Tahoma" w:hAnsi="Tahoma" w:cs="Tahoma"/>
          <w:sz w:val="22"/>
        </w:rPr>
        <w:t>confinato nella sua villa ad Arc</w:t>
      </w:r>
      <w:r w:rsidR="00D21108">
        <w:rPr>
          <w:rFonts w:ascii="Tahoma" w:hAnsi="Tahoma" w:cs="Tahoma"/>
          <w:sz w:val="22"/>
        </w:rPr>
        <w:t xml:space="preserve">etri, sopra Firenze, dove si spense nel </w:t>
      </w:r>
      <w:r w:rsidR="00D21108" w:rsidRPr="00D21108">
        <w:rPr>
          <w:rFonts w:ascii="Tahoma" w:hAnsi="Tahoma" w:cs="Tahoma"/>
          <w:b/>
          <w:sz w:val="22"/>
        </w:rPr>
        <w:t>1642</w:t>
      </w:r>
      <w:r w:rsidR="00D21108">
        <w:rPr>
          <w:rFonts w:ascii="Tahoma" w:hAnsi="Tahoma" w:cs="Tahoma"/>
          <w:sz w:val="22"/>
        </w:rPr>
        <w:t>.</w:t>
      </w:r>
    </w:p>
    <w:p w:rsidR="00BC1E84" w:rsidRPr="00BC1E84" w:rsidRDefault="005C585E" w:rsidP="008C575B">
      <w:pPr>
        <w:pStyle w:val="NormaleWeb"/>
        <w:spacing w:line="276" w:lineRule="auto"/>
        <w:ind w:left="142" w:firstLine="142"/>
        <w:jc w:val="both"/>
        <w:rPr>
          <w:rFonts w:ascii="Tahoma" w:hAnsi="Tahoma" w:cs="Tahoma"/>
          <w:sz w:val="22"/>
          <w:szCs w:val="22"/>
        </w:rPr>
      </w:pPr>
      <w:r w:rsidRPr="00BC1E84">
        <w:rPr>
          <w:rFonts w:ascii="Tahoma" w:hAnsi="Tahoma" w:cs="Tahoma"/>
          <w:sz w:val="22"/>
          <w:szCs w:val="22"/>
        </w:rPr>
        <w:t xml:space="preserve">Fra le sue opere ricordiamo il </w:t>
      </w:r>
      <w:r w:rsidR="00BC1E84" w:rsidRPr="00BC1E84">
        <w:rPr>
          <w:rFonts w:ascii="Tahoma" w:hAnsi="Tahoma" w:cs="Tahoma"/>
          <w:b/>
          <w:sz w:val="22"/>
          <w:szCs w:val="22"/>
        </w:rPr>
        <w:t>“</w:t>
      </w:r>
      <w:r w:rsidR="00BC1E84">
        <w:rPr>
          <w:rFonts w:ascii="Tahoma" w:hAnsi="Tahoma" w:cs="Tahoma"/>
          <w:b/>
          <w:sz w:val="22"/>
          <w:szCs w:val="22"/>
        </w:rPr>
        <w:t>I</w:t>
      </w:r>
      <w:r w:rsidR="00BC1E84" w:rsidRPr="00BC1E84">
        <w:rPr>
          <w:rFonts w:ascii="Tahoma" w:hAnsi="Tahoma" w:cs="Tahoma"/>
          <w:b/>
          <w:sz w:val="22"/>
          <w:szCs w:val="22"/>
        </w:rPr>
        <w:t>l Saggiatore”</w:t>
      </w:r>
      <w:r w:rsidR="008E5A3C">
        <w:rPr>
          <w:rFonts w:ascii="Tahoma" w:hAnsi="Tahoma" w:cs="Tahoma"/>
          <w:b/>
          <w:sz w:val="22"/>
          <w:szCs w:val="22"/>
        </w:rPr>
        <w:t xml:space="preserve"> </w:t>
      </w:r>
      <w:r w:rsidR="008E5A3C" w:rsidRPr="008E5A3C">
        <w:rPr>
          <w:rFonts w:ascii="Tahoma" w:hAnsi="Tahoma" w:cs="Tahoma"/>
          <w:sz w:val="22"/>
          <w:szCs w:val="22"/>
        </w:rPr>
        <w:t>(</w:t>
      </w:r>
      <w:r w:rsidR="00BC1E84" w:rsidRPr="008E5A3C">
        <w:rPr>
          <w:rFonts w:ascii="Tahoma" w:hAnsi="Tahoma" w:cs="Tahoma"/>
          <w:sz w:val="22"/>
          <w:szCs w:val="22"/>
        </w:rPr>
        <w:t>1621</w:t>
      </w:r>
      <w:r w:rsidR="008E5A3C">
        <w:rPr>
          <w:rFonts w:ascii="Tahoma" w:hAnsi="Tahoma" w:cs="Tahoma"/>
          <w:sz w:val="22"/>
          <w:szCs w:val="22"/>
        </w:rPr>
        <w:t>)</w:t>
      </w:r>
      <w:r w:rsidR="00BC1E84" w:rsidRPr="00BC1E84">
        <w:rPr>
          <w:rFonts w:ascii="Tahoma" w:hAnsi="Tahoma" w:cs="Tahoma"/>
          <w:sz w:val="22"/>
          <w:szCs w:val="22"/>
        </w:rPr>
        <w:t xml:space="preserve">, dove Galileo descrive </w:t>
      </w:r>
      <w:r w:rsidR="008E5A3C">
        <w:rPr>
          <w:rFonts w:ascii="Tahoma" w:hAnsi="Tahoma" w:cs="Tahoma"/>
          <w:sz w:val="22"/>
          <w:szCs w:val="22"/>
        </w:rPr>
        <w:t>il suo metodo di</w:t>
      </w:r>
      <w:r w:rsidR="00BC1E84" w:rsidRPr="00BC1E84">
        <w:rPr>
          <w:rFonts w:ascii="Tahoma" w:hAnsi="Tahoma" w:cs="Tahoma"/>
          <w:sz w:val="22"/>
          <w:szCs w:val="22"/>
        </w:rPr>
        <w:t xml:space="preserve"> fare scienza; il </w:t>
      </w:r>
      <w:r w:rsidRPr="00BC1E84">
        <w:rPr>
          <w:rFonts w:ascii="Tahoma" w:hAnsi="Tahoma" w:cs="Tahoma"/>
          <w:b/>
          <w:sz w:val="22"/>
          <w:szCs w:val="22"/>
        </w:rPr>
        <w:t>“Dialogo sopra i due massimi sistemi del mondo”</w:t>
      </w:r>
      <w:r w:rsidR="008E5A3C">
        <w:rPr>
          <w:rFonts w:ascii="Tahoma" w:hAnsi="Tahoma" w:cs="Tahoma"/>
          <w:sz w:val="22"/>
          <w:szCs w:val="22"/>
        </w:rPr>
        <w:t xml:space="preserve"> (1</w:t>
      </w:r>
      <w:r w:rsidR="00BC1E84" w:rsidRPr="00BC1E84">
        <w:rPr>
          <w:rFonts w:ascii="Tahoma" w:hAnsi="Tahoma" w:cs="Tahoma"/>
          <w:sz w:val="22"/>
          <w:szCs w:val="22"/>
        </w:rPr>
        <w:t>632</w:t>
      </w:r>
      <w:r w:rsidR="008E5A3C">
        <w:rPr>
          <w:rFonts w:ascii="Tahoma" w:hAnsi="Tahoma" w:cs="Tahoma"/>
          <w:sz w:val="22"/>
          <w:szCs w:val="22"/>
        </w:rPr>
        <w:t>)</w:t>
      </w:r>
      <w:r w:rsidR="00BC1E84" w:rsidRPr="00BC1E84">
        <w:rPr>
          <w:rFonts w:ascii="Tahoma" w:hAnsi="Tahoma" w:cs="Tahoma"/>
          <w:sz w:val="22"/>
          <w:szCs w:val="22"/>
        </w:rPr>
        <w:t xml:space="preserve">, dove Galileo descrive le sue scoperte sul moto dei corpi e difende la teoria astronomica eliocentrica di Copernico contro quella geocentrica di Aristotele; e i </w:t>
      </w:r>
      <w:r w:rsidR="00BC1E84" w:rsidRPr="00BC1E84">
        <w:rPr>
          <w:rFonts w:ascii="Tahoma" w:hAnsi="Tahoma" w:cs="Tahoma"/>
          <w:b/>
          <w:sz w:val="22"/>
          <w:szCs w:val="22"/>
        </w:rPr>
        <w:t>“</w:t>
      </w:r>
      <w:r w:rsidR="00BC1E84" w:rsidRPr="00BC1E84">
        <w:rPr>
          <w:rFonts w:ascii="Tahoma" w:hAnsi="Tahoma" w:cs="Tahoma"/>
          <w:b/>
          <w:iCs/>
          <w:sz w:val="22"/>
          <w:szCs w:val="22"/>
        </w:rPr>
        <w:t>Discorsi e dimostrazioni matematiche, intorno a due nuove scienze</w:t>
      </w:r>
      <w:r w:rsidR="00BC1E84" w:rsidRPr="00BC1E84">
        <w:rPr>
          <w:rFonts w:ascii="Tahoma" w:hAnsi="Tahoma" w:cs="Tahoma"/>
          <w:b/>
          <w:sz w:val="22"/>
          <w:szCs w:val="22"/>
        </w:rPr>
        <w:t>”</w:t>
      </w:r>
      <w:r w:rsidR="008E5A3C">
        <w:rPr>
          <w:rFonts w:ascii="Tahoma" w:hAnsi="Tahoma" w:cs="Tahoma"/>
          <w:sz w:val="22"/>
          <w:szCs w:val="22"/>
        </w:rPr>
        <w:t xml:space="preserve"> (</w:t>
      </w:r>
      <w:r w:rsidR="00BC1E84" w:rsidRPr="00BC1E84">
        <w:rPr>
          <w:rFonts w:ascii="Tahoma" w:hAnsi="Tahoma" w:cs="Tahoma"/>
          <w:sz w:val="22"/>
          <w:szCs w:val="22"/>
        </w:rPr>
        <w:t>1638</w:t>
      </w:r>
      <w:r w:rsidR="008E5A3C">
        <w:rPr>
          <w:rFonts w:ascii="Tahoma" w:hAnsi="Tahoma" w:cs="Tahoma"/>
          <w:sz w:val="22"/>
          <w:szCs w:val="22"/>
        </w:rPr>
        <w:t>)</w:t>
      </w:r>
      <w:r w:rsidR="00BC1E84" w:rsidRPr="00BC1E84">
        <w:rPr>
          <w:rFonts w:ascii="Tahoma" w:hAnsi="Tahoma" w:cs="Tahoma"/>
          <w:sz w:val="22"/>
          <w:szCs w:val="22"/>
        </w:rPr>
        <w:t>, dove riassume le sue scoperte scientifiche.</w:t>
      </w:r>
    </w:p>
    <w:p w:rsidR="003B52E7" w:rsidRPr="00B956ED" w:rsidRDefault="003B52E7" w:rsidP="008C575B">
      <w:pPr>
        <w:spacing w:line="276" w:lineRule="auto"/>
        <w:ind w:left="142" w:firstLine="142"/>
        <w:rPr>
          <w:b/>
          <w:bCs/>
          <w:color w:val="FF0000"/>
          <w:sz w:val="28"/>
          <w:szCs w:val="28"/>
        </w:rPr>
      </w:pPr>
      <w:r w:rsidRPr="00B956ED">
        <w:rPr>
          <w:b/>
          <w:bCs/>
          <w:color w:val="FF0000"/>
          <w:sz w:val="28"/>
          <w:szCs w:val="28"/>
        </w:rPr>
        <w:t>IL SAGGIATORE</w:t>
      </w:r>
    </w:p>
    <w:p w:rsidR="00C80554" w:rsidRPr="007F1B67" w:rsidRDefault="00106DEE" w:rsidP="008C575B">
      <w:pPr>
        <w:spacing w:line="276" w:lineRule="auto"/>
        <w:ind w:left="142" w:firstLine="142"/>
        <w:jc w:val="both"/>
        <w:rPr>
          <w:rFonts w:ascii="Tahoma" w:hAnsi="Tahoma" w:cs="Tahoma"/>
          <w:sz w:val="22"/>
          <w:szCs w:val="22"/>
        </w:rPr>
      </w:pPr>
      <w:r>
        <w:rPr>
          <w:rFonts w:ascii="Tahoma" w:hAnsi="Tahoma" w:cs="Tahoma"/>
          <w:bCs/>
          <w:noProof/>
          <w:sz w:val="22"/>
          <w:szCs w:val="22"/>
        </w:rPr>
        <w:drawing>
          <wp:anchor distT="0" distB="0" distL="114300" distR="114300" simplePos="0" relativeHeight="251659264" behindDoc="1" locked="0" layoutInCell="1" allowOverlap="1">
            <wp:simplePos x="0" y="0"/>
            <wp:positionH relativeFrom="column">
              <wp:posOffset>106045</wp:posOffset>
            </wp:positionH>
            <wp:positionV relativeFrom="paragraph">
              <wp:posOffset>121920</wp:posOffset>
            </wp:positionV>
            <wp:extent cx="1731645" cy="2143125"/>
            <wp:effectExtent l="0" t="0" r="1905" b="9525"/>
            <wp:wrapTight wrapText="bothSides">
              <wp:wrapPolygon edited="0">
                <wp:start x="0" y="0"/>
                <wp:lineTo x="0" y="21504"/>
                <wp:lineTo x="21386" y="21504"/>
                <wp:lineTo x="21386"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za nome-1.gif"/>
                    <pic:cNvPicPr/>
                  </pic:nvPicPr>
                  <pic:blipFill>
                    <a:blip r:embed="rId8">
                      <a:extLst>
                        <a:ext uri="{28A0092B-C50C-407E-A947-70E740481C1C}">
                          <a14:useLocalDpi xmlns:a14="http://schemas.microsoft.com/office/drawing/2010/main" val="0"/>
                        </a:ext>
                      </a:extLst>
                    </a:blip>
                    <a:stretch>
                      <a:fillRect/>
                    </a:stretch>
                  </pic:blipFill>
                  <pic:spPr>
                    <a:xfrm>
                      <a:off x="0" y="0"/>
                      <a:ext cx="1731645" cy="2143125"/>
                    </a:xfrm>
                    <a:prstGeom prst="rect">
                      <a:avLst/>
                    </a:prstGeom>
                  </pic:spPr>
                </pic:pic>
              </a:graphicData>
            </a:graphic>
            <wp14:sizeRelH relativeFrom="margin">
              <wp14:pctWidth>0</wp14:pctWidth>
            </wp14:sizeRelH>
            <wp14:sizeRelV relativeFrom="margin">
              <wp14:pctHeight>0</wp14:pctHeight>
            </wp14:sizeRelV>
          </wp:anchor>
        </w:drawing>
      </w:r>
      <w:r w:rsidR="003B52E7" w:rsidRPr="007F1B67">
        <w:rPr>
          <w:rFonts w:ascii="Tahoma" w:hAnsi="Tahoma" w:cs="Tahoma"/>
          <w:bCs/>
          <w:sz w:val="22"/>
          <w:szCs w:val="22"/>
        </w:rPr>
        <w:t xml:space="preserve">Il </w:t>
      </w:r>
      <w:r w:rsidR="003B52E7" w:rsidRPr="007F1B67">
        <w:rPr>
          <w:rFonts w:ascii="Tahoma" w:hAnsi="Tahoma" w:cs="Tahoma"/>
          <w:b/>
          <w:bCs/>
          <w:sz w:val="22"/>
          <w:szCs w:val="22"/>
        </w:rPr>
        <w:t xml:space="preserve">Saggiatore </w:t>
      </w:r>
      <w:r w:rsidR="003B52E7" w:rsidRPr="007F1B67">
        <w:rPr>
          <w:rFonts w:ascii="Tahoma" w:hAnsi="Tahoma" w:cs="Tahoma"/>
          <w:bCs/>
          <w:sz w:val="22"/>
          <w:szCs w:val="22"/>
        </w:rPr>
        <w:t xml:space="preserve">è l’opera dove Galilei spiega in poche parole il suo metodo scientifico. </w:t>
      </w:r>
      <w:r w:rsidR="00437313" w:rsidRPr="007F1B67">
        <w:rPr>
          <w:rFonts w:ascii="Tahoma" w:hAnsi="Tahoma" w:cs="Tahoma"/>
          <w:bCs/>
          <w:sz w:val="22"/>
          <w:szCs w:val="22"/>
        </w:rPr>
        <w:t xml:space="preserve">Ecco l’origine del libro. </w:t>
      </w:r>
      <w:r w:rsidR="00E16BBA" w:rsidRPr="007F1B67">
        <w:rPr>
          <w:rFonts w:ascii="Tahoma" w:hAnsi="Tahoma" w:cs="Tahoma"/>
          <w:sz w:val="22"/>
          <w:szCs w:val="22"/>
        </w:rPr>
        <w:t xml:space="preserve">Nel 1618 comparvero in cielo tre comete, e questo fatto straordinario accese le discussioni sulla loro natura. Riguardo a tale diatriba, l’astronomo gesuita </w:t>
      </w:r>
      <w:r w:rsidR="00E16BBA" w:rsidRPr="007F1B67">
        <w:rPr>
          <w:rFonts w:ascii="Tahoma" w:hAnsi="Tahoma" w:cs="Tahoma"/>
          <w:b/>
          <w:sz w:val="22"/>
          <w:szCs w:val="22"/>
        </w:rPr>
        <w:t>Orazio Grassi</w:t>
      </w:r>
      <w:r w:rsidR="00E16BBA" w:rsidRPr="007F1B67">
        <w:rPr>
          <w:rFonts w:ascii="Tahoma" w:hAnsi="Tahoma" w:cs="Tahoma"/>
          <w:sz w:val="22"/>
          <w:szCs w:val="22"/>
        </w:rPr>
        <w:t xml:space="preserve"> era arrivato alla conclusione (esatta) che le comete fossero corpi cele</w:t>
      </w:r>
      <w:r w:rsidR="00C80554" w:rsidRPr="007F1B67">
        <w:rPr>
          <w:rFonts w:ascii="Tahoma" w:hAnsi="Tahoma" w:cs="Tahoma"/>
          <w:sz w:val="22"/>
          <w:szCs w:val="22"/>
        </w:rPr>
        <w:t xml:space="preserve">sti in orbita intorno al Sole. </w:t>
      </w:r>
      <w:r w:rsidR="00E16BBA" w:rsidRPr="007F1B67">
        <w:rPr>
          <w:rFonts w:ascii="Tahoma" w:hAnsi="Tahoma" w:cs="Tahoma"/>
          <w:sz w:val="22"/>
          <w:szCs w:val="22"/>
        </w:rPr>
        <w:t xml:space="preserve">Galileo aveva un allievo, Mario Guiducci, che contrappose alla teoria sulla natura delle comete del Grassi la propria (errata!), secondo la quale esse erano semplici effetti ottici. Il Grassi rispose al Guiducci scrivendo un trattato in latino, </w:t>
      </w:r>
      <w:r w:rsidR="00E16BBA" w:rsidRPr="007F1B67">
        <w:rPr>
          <w:rFonts w:ascii="Tahoma" w:hAnsi="Tahoma" w:cs="Tahoma"/>
          <w:b/>
          <w:iCs/>
          <w:sz w:val="22"/>
          <w:szCs w:val="22"/>
        </w:rPr>
        <w:t xml:space="preserve">Libra astronomica </w:t>
      </w:r>
      <w:proofErr w:type="spellStart"/>
      <w:r w:rsidR="00E16BBA" w:rsidRPr="007F1B67">
        <w:rPr>
          <w:rFonts w:ascii="Tahoma" w:hAnsi="Tahoma" w:cs="Tahoma"/>
          <w:b/>
          <w:iCs/>
          <w:sz w:val="22"/>
          <w:szCs w:val="22"/>
        </w:rPr>
        <w:t>ac</w:t>
      </w:r>
      <w:proofErr w:type="spellEnd"/>
      <w:r w:rsidR="00E16BBA" w:rsidRPr="007F1B67">
        <w:rPr>
          <w:rFonts w:ascii="Tahoma" w:hAnsi="Tahoma" w:cs="Tahoma"/>
          <w:b/>
          <w:iCs/>
          <w:sz w:val="22"/>
          <w:szCs w:val="22"/>
        </w:rPr>
        <w:t xml:space="preserve"> </w:t>
      </w:r>
      <w:proofErr w:type="spellStart"/>
      <w:r w:rsidR="00E16BBA" w:rsidRPr="007F1B67">
        <w:rPr>
          <w:rFonts w:ascii="Tahoma" w:hAnsi="Tahoma" w:cs="Tahoma"/>
          <w:b/>
          <w:iCs/>
          <w:sz w:val="22"/>
          <w:szCs w:val="22"/>
        </w:rPr>
        <w:t>philosophica</w:t>
      </w:r>
      <w:proofErr w:type="spellEnd"/>
      <w:r w:rsidR="00E16BBA" w:rsidRPr="007F1B67">
        <w:rPr>
          <w:rFonts w:ascii="Tahoma" w:hAnsi="Tahoma" w:cs="Tahoma"/>
          <w:sz w:val="22"/>
          <w:szCs w:val="22"/>
        </w:rPr>
        <w:t>, pubblicato nel 1619,</w:t>
      </w:r>
      <w:r w:rsidR="00C80554" w:rsidRPr="007F1B67">
        <w:rPr>
          <w:rFonts w:ascii="Tahoma" w:hAnsi="Tahoma" w:cs="Tahoma"/>
          <w:sz w:val="22"/>
          <w:szCs w:val="22"/>
        </w:rPr>
        <w:t xml:space="preserve"> in cui attaccava anche Galilei. </w:t>
      </w:r>
      <w:bookmarkStart w:id="0" w:name="_GoBack"/>
      <w:r w:rsidR="00C80554" w:rsidRPr="00106DEE">
        <w:rPr>
          <w:rFonts w:ascii="Tahoma" w:hAnsi="Tahoma" w:cs="Tahoma"/>
          <w:b/>
          <w:iCs/>
          <w:sz w:val="22"/>
          <w:szCs w:val="22"/>
        </w:rPr>
        <w:t>Il Saggiatore</w:t>
      </w:r>
      <w:bookmarkEnd w:id="0"/>
      <w:r w:rsidR="00C80554" w:rsidRPr="007F1B67">
        <w:rPr>
          <w:rFonts w:ascii="Tahoma" w:hAnsi="Tahoma" w:cs="Tahoma"/>
          <w:sz w:val="22"/>
          <w:szCs w:val="22"/>
        </w:rPr>
        <w:t xml:space="preserve">, opera scritta tra la seconda metà del 1621 e l’ottobre dell’anno seguente e pubblicata nell’ottobre </w:t>
      </w:r>
      <w:r w:rsidR="00C80554" w:rsidRPr="007F1B67">
        <w:rPr>
          <w:rFonts w:ascii="Tahoma" w:hAnsi="Tahoma" w:cs="Tahoma"/>
          <w:b/>
          <w:sz w:val="22"/>
          <w:szCs w:val="22"/>
        </w:rPr>
        <w:t>1623</w:t>
      </w:r>
      <w:r w:rsidR="00C80554" w:rsidRPr="007F1B67">
        <w:rPr>
          <w:rFonts w:ascii="Tahoma" w:hAnsi="Tahoma" w:cs="Tahoma"/>
          <w:sz w:val="22"/>
          <w:szCs w:val="22"/>
        </w:rPr>
        <w:t xml:space="preserve">, è la lettera scientifica indirizzata a don Virginio Cesarini da Galileo, in risposta alla sopracitata </w:t>
      </w:r>
      <w:r w:rsidR="008A7A35">
        <w:rPr>
          <w:rFonts w:ascii="Tahoma" w:hAnsi="Tahoma" w:cs="Tahoma"/>
          <w:sz w:val="22"/>
          <w:szCs w:val="22"/>
        </w:rPr>
        <w:t>“</w:t>
      </w:r>
      <w:r w:rsidR="00C80554" w:rsidRPr="008A7A35">
        <w:rPr>
          <w:rFonts w:ascii="Tahoma" w:hAnsi="Tahoma" w:cs="Tahoma"/>
          <w:iCs/>
          <w:sz w:val="22"/>
          <w:szCs w:val="22"/>
        </w:rPr>
        <w:t>Libra</w:t>
      </w:r>
      <w:r w:rsidR="008A7A35">
        <w:rPr>
          <w:rFonts w:ascii="Tahoma" w:hAnsi="Tahoma" w:cs="Tahoma"/>
          <w:sz w:val="22"/>
          <w:szCs w:val="22"/>
        </w:rPr>
        <w:t>”</w:t>
      </w:r>
      <w:r w:rsidR="00C80554" w:rsidRPr="008A7A35">
        <w:rPr>
          <w:rFonts w:ascii="Tahoma" w:hAnsi="Tahoma" w:cs="Tahoma"/>
          <w:sz w:val="22"/>
          <w:szCs w:val="22"/>
        </w:rPr>
        <w:t xml:space="preserve"> </w:t>
      </w:r>
      <w:r w:rsidR="00C80554" w:rsidRPr="007F1B67">
        <w:rPr>
          <w:rFonts w:ascii="Tahoma" w:hAnsi="Tahoma" w:cs="Tahoma"/>
          <w:sz w:val="22"/>
          <w:szCs w:val="22"/>
        </w:rPr>
        <w:t>del Grassi.</w:t>
      </w:r>
    </w:p>
    <w:p w:rsidR="00C80554" w:rsidRDefault="00C80554" w:rsidP="008C575B">
      <w:pPr>
        <w:spacing w:line="276" w:lineRule="auto"/>
        <w:ind w:left="142" w:firstLine="142"/>
        <w:jc w:val="both"/>
        <w:rPr>
          <w:rFonts w:ascii="Tahoma" w:hAnsi="Tahoma" w:cs="Tahoma"/>
          <w:sz w:val="22"/>
        </w:rPr>
      </w:pPr>
    </w:p>
    <w:p w:rsidR="00E16BBA" w:rsidRDefault="00C80554" w:rsidP="008C575B">
      <w:pPr>
        <w:spacing w:line="276" w:lineRule="auto"/>
        <w:ind w:left="142" w:firstLine="142"/>
        <w:jc w:val="both"/>
        <w:rPr>
          <w:rFonts w:ascii="Tahoma" w:hAnsi="Tahoma" w:cs="Tahoma"/>
          <w:sz w:val="22"/>
          <w:szCs w:val="22"/>
        </w:rPr>
      </w:pPr>
      <w:r w:rsidRPr="00865FFA">
        <w:rPr>
          <w:rFonts w:ascii="Tahoma" w:hAnsi="Tahoma" w:cs="Tahoma"/>
          <w:sz w:val="22"/>
          <w:szCs w:val="22"/>
        </w:rPr>
        <w:lastRenderedPageBreak/>
        <w:t xml:space="preserve">Le argomentazioni riportate dal Grassi nella Libra erano per lo più citazioni di autori antichi e argomentazioni non dimostrate. Ad esempio il Grassi riportava fantomatici eventi accaduti ai tempi dei Babilonesi riguardanti la capacità di cuocere uova grazie all’attrito con l’aria. A tale argomentazione Galilei risponde nel Saggiatore, rivendicando la superiorità delle osservazioni empiriche sulle argomentazioni non </w:t>
      </w:r>
      <w:proofErr w:type="gramStart"/>
      <w:r w:rsidRPr="00865FFA">
        <w:rPr>
          <w:rFonts w:ascii="Tahoma" w:hAnsi="Tahoma" w:cs="Tahoma"/>
          <w:sz w:val="22"/>
          <w:szCs w:val="22"/>
        </w:rPr>
        <w:t>dimostrate :</w:t>
      </w:r>
      <w:proofErr w:type="gramEnd"/>
      <w:r w:rsidRPr="00865FFA">
        <w:rPr>
          <w:rFonts w:ascii="Tahoma" w:hAnsi="Tahoma" w:cs="Tahoma"/>
          <w:sz w:val="22"/>
          <w:szCs w:val="22"/>
        </w:rPr>
        <w:t xml:space="preserve"> </w:t>
      </w:r>
      <w:r w:rsidRPr="00EA2B59">
        <w:rPr>
          <w:rFonts w:ascii="Garamond" w:hAnsi="Garamond" w:cs="Tahoma"/>
          <w:b/>
        </w:rPr>
        <w:t xml:space="preserve">«Se il </w:t>
      </w:r>
      <w:proofErr w:type="spellStart"/>
      <w:r w:rsidRPr="00EA2B59">
        <w:rPr>
          <w:rFonts w:ascii="Garamond" w:hAnsi="Garamond" w:cs="Tahoma"/>
          <w:b/>
        </w:rPr>
        <w:t>Sarsi</w:t>
      </w:r>
      <w:proofErr w:type="spellEnd"/>
      <w:r w:rsidRPr="00EA2B59">
        <w:rPr>
          <w:rFonts w:ascii="Garamond" w:hAnsi="Garamond" w:cs="Tahoma"/>
          <w:b/>
        </w:rPr>
        <w:t xml:space="preserve"> vuole che io creda che i </w:t>
      </w:r>
      <w:proofErr w:type="spellStart"/>
      <w:r w:rsidRPr="00EA2B59">
        <w:rPr>
          <w:rFonts w:ascii="Garamond" w:hAnsi="Garamond" w:cs="Tahoma"/>
          <w:b/>
        </w:rPr>
        <w:t>Babilonii</w:t>
      </w:r>
      <w:proofErr w:type="spellEnd"/>
      <w:r w:rsidRPr="00EA2B59">
        <w:rPr>
          <w:rFonts w:ascii="Garamond" w:hAnsi="Garamond" w:cs="Tahoma"/>
          <w:b/>
        </w:rPr>
        <w:t xml:space="preserve"> </w:t>
      </w:r>
      <w:proofErr w:type="spellStart"/>
      <w:r w:rsidRPr="00EA2B59">
        <w:rPr>
          <w:rFonts w:ascii="Garamond" w:hAnsi="Garamond" w:cs="Tahoma"/>
          <w:b/>
        </w:rPr>
        <w:t>cocesser</w:t>
      </w:r>
      <w:proofErr w:type="spellEnd"/>
      <w:r w:rsidRPr="00EA2B59">
        <w:rPr>
          <w:rFonts w:ascii="Garamond" w:hAnsi="Garamond" w:cs="Tahoma"/>
          <w:b/>
        </w:rPr>
        <w:t xml:space="preserve"> </w:t>
      </w:r>
      <w:proofErr w:type="spellStart"/>
      <w:r w:rsidRPr="00EA2B59">
        <w:rPr>
          <w:rFonts w:ascii="Garamond" w:hAnsi="Garamond" w:cs="Tahoma"/>
          <w:b/>
        </w:rPr>
        <w:t>l'uova</w:t>
      </w:r>
      <w:proofErr w:type="spellEnd"/>
      <w:r w:rsidRPr="00EA2B59">
        <w:rPr>
          <w:rFonts w:ascii="Garamond" w:hAnsi="Garamond" w:cs="Tahoma"/>
          <w:b/>
        </w:rPr>
        <w:t xml:space="preserve"> col girarle velocemente nella fionda, io lo crederò, ma a noi questo non succede [...] Ora a noi non mancano uova né fionde, né uomini robusti che le girino, e pur non si </w:t>
      </w:r>
      <w:proofErr w:type="spellStart"/>
      <w:r w:rsidRPr="00EA2B59">
        <w:rPr>
          <w:rFonts w:ascii="Garamond" w:hAnsi="Garamond" w:cs="Tahoma"/>
          <w:b/>
        </w:rPr>
        <w:t>cuocono</w:t>
      </w:r>
      <w:proofErr w:type="spellEnd"/>
      <w:r w:rsidRPr="00EA2B59">
        <w:rPr>
          <w:rFonts w:ascii="Garamond" w:hAnsi="Garamond" w:cs="Tahoma"/>
          <w:b/>
        </w:rPr>
        <w:t xml:space="preserve"> [...]. E poiché non ci manca altro che esser di babilonia, adunque l'esser </w:t>
      </w:r>
      <w:proofErr w:type="spellStart"/>
      <w:r w:rsidRPr="00EA2B59">
        <w:rPr>
          <w:rFonts w:ascii="Garamond" w:hAnsi="Garamond" w:cs="Tahoma"/>
          <w:b/>
        </w:rPr>
        <w:t>Babilonii</w:t>
      </w:r>
      <w:proofErr w:type="spellEnd"/>
      <w:r w:rsidRPr="00EA2B59">
        <w:rPr>
          <w:rFonts w:ascii="Garamond" w:hAnsi="Garamond" w:cs="Tahoma"/>
          <w:b/>
        </w:rPr>
        <w:t xml:space="preserve"> è causa dell'indurirsi delle uova, e non l'attrizione dell'aria»</w:t>
      </w:r>
      <w:r w:rsidR="00E16BBA" w:rsidRPr="00865FFA">
        <w:rPr>
          <w:rFonts w:ascii="Tahoma" w:hAnsi="Tahoma" w:cs="Tahoma"/>
          <w:sz w:val="22"/>
          <w:szCs w:val="22"/>
        </w:rPr>
        <w:t xml:space="preserve">. </w:t>
      </w:r>
    </w:p>
    <w:p w:rsidR="007D5C6A" w:rsidRPr="00865FFA" w:rsidRDefault="007D5C6A" w:rsidP="008C575B">
      <w:pPr>
        <w:spacing w:line="276" w:lineRule="auto"/>
        <w:ind w:left="142"/>
        <w:jc w:val="both"/>
        <w:rPr>
          <w:rFonts w:ascii="Tahoma" w:hAnsi="Tahoma" w:cs="Tahoma"/>
          <w:sz w:val="22"/>
          <w:szCs w:val="22"/>
        </w:rPr>
      </w:pPr>
    </w:p>
    <w:p w:rsidR="007D5C6A" w:rsidRPr="00B956ED" w:rsidRDefault="007D5C6A" w:rsidP="008C575B">
      <w:pPr>
        <w:spacing w:line="276" w:lineRule="auto"/>
        <w:jc w:val="both"/>
        <w:rPr>
          <w:b/>
          <w:bCs/>
          <w:color w:val="FF0000"/>
          <w:sz w:val="28"/>
          <w:szCs w:val="28"/>
        </w:rPr>
      </w:pPr>
      <w:r w:rsidRPr="00B956ED">
        <w:rPr>
          <w:b/>
          <w:bCs/>
          <w:color w:val="FF0000"/>
          <w:sz w:val="28"/>
          <w:szCs w:val="28"/>
        </w:rPr>
        <w:t>La Natura va studiata con le quantità</w:t>
      </w:r>
    </w:p>
    <w:p w:rsidR="00E16BBA" w:rsidRDefault="00E16BBA" w:rsidP="008C575B">
      <w:pPr>
        <w:spacing w:line="276" w:lineRule="auto"/>
        <w:ind w:left="142" w:firstLine="142"/>
        <w:jc w:val="both"/>
        <w:rPr>
          <w:rFonts w:ascii="Tahoma" w:hAnsi="Tahoma" w:cs="Tahoma"/>
          <w:i/>
          <w:iCs/>
          <w:sz w:val="22"/>
          <w:szCs w:val="22"/>
        </w:rPr>
      </w:pPr>
      <w:r w:rsidRPr="00904449">
        <w:rPr>
          <w:rFonts w:ascii="Tahoma" w:hAnsi="Tahoma" w:cs="Tahoma"/>
          <w:iCs/>
          <w:sz w:val="22"/>
          <w:szCs w:val="22"/>
        </w:rPr>
        <w:t>Il Saggiatore</w:t>
      </w:r>
      <w:r w:rsidRPr="00865FFA">
        <w:rPr>
          <w:rFonts w:ascii="Tahoma" w:hAnsi="Tahoma" w:cs="Tahoma"/>
          <w:i/>
          <w:iCs/>
          <w:sz w:val="22"/>
          <w:szCs w:val="22"/>
        </w:rPr>
        <w:t xml:space="preserve"> </w:t>
      </w:r>
      <w:r w:rsidRPr="00865FFA">
        <w:rPr>
          <w:rFonts w:ascii="Tahoma" w:hAnsi="Tahoma" w:cs="Tahoma"/>
          <w:sz w:val="22"/>
          <w:szCs w:val="22"/>
        </w:rPr>
        <w:t xml:space="preserve">è un testo </w:t>
      </w:r>
      <w:r w:rsidRPr="00865FFA">
        <w:rPr>
          <w:rFonts w:ascii="Tahoma" w:hAnsi="Tahoma" w:cs="Tahoma"/>
          <w:b/>
          <w:bCs/>
          <w:sz w:val="22"/>
          <w:szCs w:val="22"/>
        </w:rPr>
        <w:t>fondamentale</w:t>
      </w:r>
      <w:r w:rsidRPr="00865FFA">
        <w:rPr>
          <w:rFonts w:ascii="Tahoma" w:hAnsi="Tahoma" w:cs="Tahoma"/>
          <w:sz w:val="22"/>
          <w:szCs w:val="22"/>
        </w:rPr>
        <w:t xml:space="preserve"> per la Fisica; non tanto per i risultati scientifici esposti ma per il fatto che in questo libello Galileo esprime il suo pensiero sul modo di fare ricerca scientifica. Le idee di Galileo su quest'argomento sono alla base di tutta la Scienza moderna.</w:t>
      </w:r>
      <w:r w:rsidR="003F667B">
        <w:rPr>
          <w:rFonts w:ascii="Tahoma" w:hAnsi="Tahoma" w:cs="Tahoma"/>
          <w:sz w:val="22"/>
          <w:szCs w:val="22"/>
        </w:rPr>
        <w:t xml:space="preserve"> Ecco qua il brano più importante dell’opera:</w:t>
      </w:r>
      <w:r w:rsidRPr="00865FFA">
        <w:rPr>
          <w:rFonts w:ascii="Tahoma" w:hAnsi="Tahoma" w:cs="Tahoma"/>
          <w:i/>
          <w:iCs/>
          <w:sz w:val="22"/>
          <w:szCs w:val="22"/>
        </w:rPr>
        <w:t xml:space="preserve"> </w:t>
      </w:r>
    </w:p>
    <w:p w:rsidR="00596FE7" w:rsidRPr="007D5C6A" w:rsidRDefault="00596FE7" w:rsidP="008C575B">
      <w:pPr>
        <w:spacing w:line="276" w:lineRule="auto"/>
        <w:ind w:left="142" w:firstLine="142"/>
        <w:jc w:val="both"/>
        <w:rPr>
          <w:rFonts w:ascii="Tahoma" w:hAnsi="Tahoma" w:cs="Tahoma"/>
          <w:b/>
          <w:bCs/>
          <w:sz w:val="22"/>
        </w:rPr>
      </w:pPr>
    </w:p>
    <w:p w:rsidR="00DC0F54" w:rsidRPr="00CC124A" w:rsidRDefault="00E16BBA" w:rsidP="008C575B">
      <w:pPr>
        <w:widowControl w:val="0"/>
        <w:spacing w:line="276" w:lineRule="auto"/>
        <w:ind w:left="567" w:right="849"/>
        <w:jc w:val="both"/>
        <w:rPr>
          <w:rFonts w:ascii="Garamond" w:hAnsi="Garamond" w:cs="Tahoma"/>
          <w:color w:val="003300"/>
          <w:sz w:val="26"/>
          <w:szCs w:val="26"/>
        </w:rPr>
      </w:pPr>
      <w:r w:rsidRPr="00CC124A">
        <w:rPr>
          <w:rFonts w:ascii="Garamond" w:hAnsi="Garamond" w:cs="Tahoma"/>
          <w:color w:val="003300"/>
          <w:sz w:val="26"/>
          <w:szCs w:val="26"/>
        </w:rPr>
        <w:t xml:space="preserve">Mi sembra, oltre a ciò, di scorgere nel </w:t>
      </w:r>
      <w:proofErr w:type="spellStart"/>
      <w:r w:rsidRPr="00CC124A">
        <w:rPr>
          <w:rFonts w:ascii="Garamond" w:hAnsi="Garamond" w:cs="Tahoma"/>
          <w:color w:val="003300"/>
          <w:sz w:val="26"/>
          <w:szCs w:val="26"/>
        </w:rPr>
        <w:t>Sarsi</w:t>
      </w:r>
      <w:proofErr w:type="spellEnd"/>
      <w:r w:rsidRPr="00CC124A">
        <w:rPr>
          <w:rFonts w:ascii="Garamond" w:hAnsi="Garamond" w:cs="Tahoma"/>
          <w:color w:val="003300"/>
          <w:sz w:val="26"/>
          <w:szCs w:val="26"/>
        </w:rPr>
        <w:t xml:space="preserve"> ferma credenza che nel filosofare sia necessario appoggiarsi all'opinioni di qualche celebre autore, sì che la mente nostra, senza l'appoggio di discorso d'un altro, dovesse rimanere sterile ed infeconda; e forse pensa che la filosofia sia un libro e una fantasia d'un uomo, come l'</w:t>
      </w:r>
      <w:r w:rsidRPr="00CC124A">
        <w:rPr>
          <w:rFonts w:ascii="Garamond" w:hAnsi="Garamond" w:cs="Tahoma"/>
          <w:i/>
          <w:iCs/>
          <w:color w:val="003300"/>
          <w:sz w:val="26"/>
          <w:szCs w:val="26"/>
        </w:rPr>
        <w:t xml:space="preserve">Iliade </w:t>
      </w:r>
      <w:r w:rsidRPr="00CC124A">
        <w:rPr>
          <w:rFonts w:ascii="Garamond" w:hAnsi="Garamond" w:cs="Tahoma"/>
          <w:color w:val="003300"/>
          <w:sz w:val="26"/>
          <w:szCs w:val="26"/>
        </w:rPr>
        <w:t>e l</w:t>
      </w:r>
      <w:r w:rsidRPr="00CC124A">
        <w:rPr>
          <w:rFonts w:ascii="Garamond" w:hAnsi="Garamond" w:cs="Tahoma"/>
          <w:i/>
          <w:iCs/>
          <w:color w:val="003300"/>
          <w:sz w:val="26"/>
          <w:szCs w:val="26"/>
        </w:rPr>
        <w:t>'Orlando furioso</w:t>
      </w:r>
      <w:r w:rsidRPr="00CC124A">
        <w:rPr>
          <w:rFonts w:ascii="Garamond" w:hAnsi="Garamond" w:cs="Tahoma"/>
          <w:color w:val="003300"/>
          <w:sz w:val="26"/>
          <w:szCs w:val="26"/>
        </w:rPr>
        <w:t>,</w:t>
      </w:r>
      <w:r w:rsidRPr="00CC124A">
        <w:rPr>
          <w:rFonts w:ascii="Garamond" w:hAnsi="Garamond" w:cs="Tahoma"/>
          <w:i/>
          <w:iCs/>
          <w:color w:val="003300"/>
          <w:sz w:val="26"/>
          <w:szCs w:val="26"/>
        </w:rPr>
        <w:t xml:space="preserve"> </w:t>
      </w:r>
      <w:r w:rsidRPr="00CC124A">
        <w:rPr>
          <w:rFonts w:ascii="Garamond" w:hAnsi="Garamond" w:cs="Tahoma"/>
          <w:color w:val="003300"/>
          <w:sz w:val="26"/>
          <w:szCs w:val="26"/>
        </w:rPr>
        <w:t xml:space="preserve">libri </w:t>
      </w:r>
      <w:proofErr w:type="gramStart"/>
      <w:r w:rsidRPr="00CC124A">
        <w:rPr>
          <w:rFonts w:ascii="Garamond" w:hAnsi="Garamond" w:cs="Tahoma"/>
          <w:color w:val="003300"/>
          <w:sz w:val="26"/>
          <w:szCs w:val="26"/>
        </w:rPr>
        <w:t>ne'</w:t>
      </w:r>
      <w:proofErr w:type="gramEnd"/>
      <w:r w:rsidRPr="00CC124A">
        <w:rPr>
          <w:rFonts w:ascii="Garamond" w:hAnsi="Garamond" w:cs="Tahoma"/>
          <w:color w:val="003300"/>
          <w:sz w:val="26"/>
          <w:szCs w:val="26"/>
        </w:rPr>
        <w:t xml:space="preserve"> quali la meno importante cosa è che quello che vi è scritto sia vero. Signo</w:t>
      </w:r>
      <w:r w:rsidR="00EA6DE9" w:rsidRPr="00CC124A">
        <w:rPr>
          <w:rFonts w:ascii="Garamond" w:hAnsi="Garamond" w:cs="Tahoma"/>
          <w:color w:val="003300"/>
          <w:sz w:val="26"/>
          <w:szCs w:val="26"/>
        </w:rPr>
        <w:t xml:space="preserve">r </w:t>
      </w:r>
      <w:proofErr w:type="spellStart"/>
      <w:r w:rsidR="00EA6DE9" w:rsidRPr="00CC124A">
        <w:rPr>
          <w:rFonts w:ascii="Garamond" w:hAnsi="Garamond" w:cs="Tahoma"/>
          <w:color w:val="003300"/>
          <w:sz w:val="26"/>
          <w:szCs w:val="26"/>
        </w:rPr>
        <w:t>Sarsi</w:t>
      </w:r>
      <w:proofErr w:type="spellEnd"/>
      <w:r w:rsidR="00EA6DE9" w:rsidRPr="00CC124A">
        <w:rPr>
          <w:rFonts w:ascii="Garamond" w:hAnsi="Garamond" w:cs="Tahoma"/>
          <w:color w:val="003300"/>
          <w:sz w:val="26"/>
          <w:szCs w:val="26"/>
        </w:rPr>
        <w:t xml:space="preserve">, la cosa non </w:t>
      </w:r>
      <w:proofErr w:type="spellStart"/>
      <w:r w:rsidR="00EA6DE9" w:rsidRPr="00CC124A">
        <w:rPr>
          <w:rFonts w:ascii="Garamond" w:hAnsi="Garamond" w:cs="Tahoma"/>
          <w:color w:val="003300"/>
          <w:sz w:val="26"/>
          <w:szCs w:val="26"/>
        </w:rPr>
        <w:t>istà</w:t>
      </w:r>
      <w:proofErr w:type="spellEnd"/>
      <w:r w:rsidR="00EA6DE9" w:rsidRPr="00CC124A">
        <w:rPr>
          <w:rFonts w:ascii="Garamond" w:hAnsi="Garamond" w:cs="Tahoma"/>
          <w:color w:val="003300"/>
          <w:sz w:val="26"/>
          <w:szCs w:val="26"/>
        </w:rPr>
        <w:t xml:space="preserve"> così.</w:t>
      </w:r>
    </w:p>
    <w:p w:rsidR="00EA6DE9" w:rsidRPr="00865FFA" w:rsidRDefault="00EA6DE9" w:rsidP="008C575B">
      <w:pPr>
        <w:widowControl w:val="0"/>
        <w:spacing w:line="276" w:lineRule="auto"/>
        <w:ind w:left="567" w:right="849" w:firstLine="142"/>
        <w:jc w:val="both"/>
        <w:rPr>
          <w:rFonts w:ascii="Garamond" w:hAnsi="Garamond" w:cs="Tahoma"/>
          <w:b/>
        </w:rPr>
      </w:pPr>
    </w:p>
    <w:p w:rsidR="00E16BBA" w:rsidRPr="00CC124A" w:rsidRDefault="00E16BBA" w:rsidP="008C575B">
      <w:pPr>
        <w:widowControl w:val="0"/>
        <w:spacing w:line="276" w:lineRule="auto"/>
        <w:ind w:left="567" w:right="849"/>
        <w:rPr>
          <w:rFonts w:ascii="Garamond" w:hAnsi="Garamond" w:cs="Tahoma"/>
          <w:bCs/>
          <w:color w:val="003300"/>
          <w:sz w:val="26"/>
          <w:szCs w:val="26"/>
        </w:rPr>
      </w:pPr>
      <w:r w:rsidRPr="00CC124A">
        <w:rPr>
          <w:rFonts w:ascii="Garamond" w:hAnsi="Garamond" w:cs="Tahoma"/>
          <w:color w:val="003300"/>
          <w:sz w:val="26"/>
          <w:szCs w:val="26"/>
        </w:rPr>
        <w:t xml:space="preserve">La filosofia è scritta in questo grandissimo libro che continuamente ci sta aperto innanzi a gli occhi (io dico l'universo), ma non si può intendere se prima non s'impara a intender la lingua, e conoscer i caratteri, </w:t>
      </w:r>
      <w:proofErr w:type="gramStart"/>
      <w:r w:rsidRPr="00CC124A">
        <w:rPr>
          <w:rFonts w:ascii="Garamond" w:hAnsi="Garamond" w:cs="Tahoma"/>
          <w:color w:val="003300"/>
          <w:sz w:val="26"/>
          <w:szCs w:val="26"/>
        </w:rPr>
        <w:t>ne'</w:t>
      </w:r>
      <w:proofErr w:type="gramEnd"/>
      <w:r w:rsidRPr="00CC124A">
        <w:rPr>
          <w:rFonts w:ascii="Garamond" w:hAnsi="Garamond" w:cs="Tahoma"/>
          <w:color w:val="003300"/>
          <w:sz w:val="26"/>
          <w:szCs w:val="26"/>
        </w:rPr>
        <w:t xml:space="preserve"> quali è scritto. Egli è scritto in lingua matematica, e i caratteri son triangoli, cerchi, ed altre figure geometriche, senza i quali </w:t>
      </w:r>
      <w:proofErr w:type="spellStart"/>
      <w:r w:rsidRPr="00CC124A">
        <w:rPr>
          <w:rFonts w:ascii="Garamond" w:hAnsi="Garamond" w:cs="Tahoma"/>
          <w:color w:val="003300"/>
          <w:sz w:val="26"/>
          <w:szCs w:val="26"/>
        </w:rPr>
        <w:t>mezi</w:t>
      </w:r>
      <w:proofErr w:type="spellEnd"/>
      <w:r w:rsidRPr="00CC124A">
        <w:rPr>
          <w:rFonts w:ascii="Garamond" w:hAnsi="Garamond" w:cs="Tahoma"/>
          <w:color w:val="003300"/>
          <w:sz w:val="26"/>
          <w:szCs w:val="26"/>
        </w:rPr>
        <w:t xml:space="preserve"> è impossibile a intenderne umanamente parola; senza questi è un aggirarsi vanamente per un oscuro laberinto.</w:t>
      </w:r>
    </w:p>
    <w:sectPr w:rsidR="00E16BBA" w:rsidRPr="00CC124A">
      <w:pgSz w:w="11906" w:h="16838"/>
      <w:pgMar w:top="567"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B32" w:rsidRDefault="00421B32" w:rsidP="0008092F">
      <w:r>
        <w:separator/>
      </w:r>
    </w:p>
  </w:endnote>
  <w:endnote w:type="continuationSeparator" w:id="0">
    <w:p w:rsidR="00421B32" w:rsidRDefault="00421B32" w:rsidP="0008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B32" w:rsidRDefault="00421B32" w:rsidP="0008092F">
      <w:r>
        <w:separator/>
      </w:r>
    </w:p>
  </w:footnote>
  <w:footnote w:type="continuationSeparator" w:id="0">
    <w:p w:rsidR="00421B32" w:rsidRDefault="00421B32" w:rsidP="0008092F">
      <w:r>
        <w:continuationSeparator/>
      </w:r>
    </w:p>
  </w:footnote>
  <w:footnote w:id="1">
    <w:p w:rsidR="0008092F" w:rsidRPr="008270A3" w:rsidRDefault="0008092F" w:rsidP="007D5C6A">
      <w:pPr>
        <w:ind w:left="142" w:right="-285"/>
        <w:rPr>
          <w:rFonts w:ascii="Verdana" w:hAnsi="Verdana"/>
          <w:b/>
          <w:sz w:val="20"/>
          <w:szCs w:val="20"/>
        </w:rPr>
      </w:pPr>
      <w:r>
        <w:rPr>
          <w:rStyle w:val="Rimandonotaapidipagina"/>
        </w:rPr>
        <w:footnoteRef/>
      </w:r>
      <w:r w:rsidR="005B400A">
        <w:t xml:space="preserve"> Negli </w:t>
      </w:r>
      <w:proofErr w:type="gramStart"/>
      <w:r w:rsidR="005B400A">
        <w:t xml:space="preserve">appunti </w:t>
      </w:r>
      <w:r>
        <w:t xml:space="preserve"> </w:t>
      </w:r>
      <w:r w:rsidRPr="008270A3">
        <w:rPr>
          <w:b/>
          <w:sz w:val="20"/>
          <w:szCs w:val="20"/>
        </w:rPr>
        <w:t>“</w:t>
      </w:r>
      <w:proofErr w:type="gramEnd"/>
      <w:r w:rsidRPr="008270A3">
        <w:rPr>
          <w:b/>
          <w:sz w:val="20"/>
          <w:szCs w:val="20"/>
        </w:rPr>
        <w:t>LA FISICA DEL PASSATO E LA FISICA MODERNA (cenni)”</w:t>
      </w:r>
    </w:p>
    <w:p w:rsidR="0008092F" w:rsidRDefault="0008092F">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CA"/>
    <w:rsid w:val="00005885"/>
    <w:rsid w:val="0002401B"/>
    <w:rsid w:val="0006717E"/>
    <w:rsid w:val="00074BC1"/>
    <w:rsid w:val="000752AE"/>
    <w:rsid w:val="0008092F"/>
    <w:rsid w:val="0009147E"/>
    <w:rsid w:val="000A7DFC"/>
    <w:rsid w:val="000D3ABF"/>
    <w:rsid w:val="00106DEE"/>
    <w:rsid w:val="001728F0"/>
    <w:rsid w:val="00183107"/>
    <w:rsid w:val="001C5F57"/>
    <w:rsid w:val="001E4D14"/>
    <w:rsid w:val="00272CBF"/>
    <w:rsid w:val="00281E29"/>
    <w:rsid w:val="002F39D9"/>
    <w:rsid w:val="002F605C"/>
    <w:rsid w:val="00366FA1"/>
    <w:rsid w:val="003B52E7"/>
    <w:rsid w:val="003F667B"/>
    <w:rsid w:val="0040401F"/>
    <w:rsid w:val="004126E6"/>
    <w:rsid w:val="00421B32"/>
    <w:rsid w:val="00437313"/>
    <w:rsid w:val="004845D1"/>
    <w:rsid w:val="004E47BE"/>
    <w:rsid w:val="00596FE7"/>
    <w:rsid w:val="005B400A"/>
    <w:rsid w:val="005B65AF"/>
    <w:rsid w:val="005C585E"/>
    <w:rsid w:val="005E3A4F"/>
    <w:rsid w:val="00680CEF"/>
    <w:rsid w:val="006979D2"/>
    <w:rsid w:val="006B1F41"/>
    <w:rsid w:val="006F2F8F"/>
    <w:rsid w:val="007176B2"/>
    <w:rsid w:val="00721123"/>
    <w:rsid w:val="00752950"/>
    <w:rsid w:val="0075470E"/>
    <w:rsid w:val="007840D9"/>
    <w:rsid w:val="007D5C6A"/>
    <w:rsid w:val="007E003F"/>
    <w:rsid w:val="007E588D"/>
    <w:rsid w:val="007F1B67"/>
    <w:rsid w:val="007F64DF"/>
    <w:rsid w:val="00800990"/>
    <w:rsid w:val="00824760"/>
    <w:rsid w:val="008270A3"/>
    <w:rsid w:val="00827759"/>
    <w:rsid w:val="00830226"/>
    <w:rsid w:val="00833D44"/>
    <w:rsid w:val="00862428"/>
    <w:rsid w:val="00865FFA"/>
    <w:rsid w:val="008A3353"/>
    <w:rsid w:val="008A7A35"/>
    <w:rsid w:val="008C575B"/>
    <w:rsid w:val="008E5A3C"/>
    <w:rsid w:val="008F2002"/>
    <w:rsid w:val="00904449"/>
    <w:rsid w:val="0091132D"/>
    <w:rsid w:val="00914F46"/>
    <w:rsid w:val="00926C6E"/>
    <w:rsid w:val="009425A0"/>
    <w:rsid w:val="00996AB6"/>
    <w:rsid w:val="009A6D08"/>
    <w:rsid w:val="009B278B"/>
    <w:rsid w:val="009F5948"/>
    <w:rsid w:val="00A51734"/>
    <w:rsid w:val="00A80C7F"/>
    <w:rsid w:val="00A976DF"/>
    <w:rsid w:val="00AD17A6"/>
    <w:rsid w:val="00AF4A59"/>
    <w:rsid w:val="00B32483"/>
    <w:rsid w:val="00B411FE"/>
    <w:rsid w:val="00B956ED"/>
    <w:rsid w:val="00BC1E84"/>
    <w:rsid w:val="00BF0A58"/>
    <w:rsid w:val="00C73D9C"/>
    <w:rsid w:val="00C80554"/>
    <w:rsid w:val="00C9431A"/>
    <w:rsid w:val="00CB5547"/>
    <w:rsid w:val="00CC124A"/>
    <w:rsid w:val="00CC1CA6"/>
    <w:rsid w:val="00CD4EE9"/>
    <w:rsid w:val="00D05AA1"/>
    <w:rsid w:val="00D112B6"/>
    <w:rsid w:val="00D21108"/>
    <w:rsid w:val="00D85E4A"/>
    <w:rsid w:val="00DB1EFC"/>
    <w:rsid w:val="00DC0F54"/>
    <w:rsid w:val="00DD10CA"/>
    <w:rsid w:val="00E068FB"/>
    <w:rsid w:val="00E16BBA"/>
    <w:rsid w:val="00E769FA"/>
    <w:rsid w:val="00EA2B59"/>
    <w:rsid w:val="00EA6DE9"/>
    <w:rsid w:val="00EC1099"/>
    <w:rsid w:val="00FA341A"/>
    <w:rsid w:val="00FE20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BABCD5-FE7F-447C-ADE4-D7F24A0B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pPr>
      <w:spacing w:before="100" w:beforeAutospacing="1" w:after="100" w:afterAutospacing="1"/>
    </w:pPr>
  </w:style>
  <w:style w:type="paragraph" w:styleId="Testonotaapidipagina">
    <w:name w:val="footnote text"/>
    <w:basedOn w:val="Normale"/>
    <w:link w:val="TestonotaapidipaginaCarattere"/>
    <w:uiPriority w:val="99"/>
    <w:semiHidden/>
    <w:unhideWhenUsed/>
    <w:rsid w:val="0008092F"/>
    <w:rPr>
      <w:sz w:val="20"/>
      <w:szCs w:val="20"/>
    </w:rPr>
  </w:style>
  <w:style w:type="character" w:customStyle="1" w:styleId="TestonotaapidipaginaCarattere">
    <w:name w:val="Testo nota a piè di pagina Carattere"/>
    <w:basedOn w:val="Carpredefinitoparagrafo"/>
    <w:link w:val="Testonotaapidipagina"/>
    <w:uiPriority w:val="99"/>
    <w:semiHidden/>
    <w:rsid w:val="0008092F"/>
  </w:style>
  <w:style w:type="character" w:styleId="Rimandonotaapidipagina">
    <w:name w:val="footnote reference"/>
    <w:basedOn w:val="Carpredefinitoparagrafo"/>
    <w:uiPriority w:val="99"/>
    <w:semiHidden/>
    <w:unhideWhenUsed/>
    <w:rsid w:val="000809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9F609-DFFF-4240-8C28-8A992236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4766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Parmi, oltre a ciò, di scorgere nel Sarsi ferma credenza, che nel filosofare sia necessario appoggiarsi all'opinioni di qualch</vt:lpstr>
    </vt:vector>
  </TitlesOfParts>
  <Company>Famiglia Maccioni e Viviani Della Robbia</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Parmi, oltre a ciò, di scorgere nel Sarsi ferma credenza, che nel filosofare sia necessario appoggiarsi all'opinioni di qualch</dc:title>
  <dc:subject/>
  <dc:creator>Maccioni Andrea</dc:creator>
  <cp:keywords/>
  <cp:lastModifiedBy>Casa</cp:lastModifiedBy>
  <cp:revision>2</cp:revision>
  <dcterms:created xsi:type="dcterms:W3CDTF">2024-10-07T14:24:00Z</dcterms:created>
  <dcterms:modified xsi:type="dcterms:W3CDTF">2024-10-07T14:24:00Z</dcterms:modified>
</cp:coreProperties>
</file>