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C3" w:rsidRPr="00B10A69" w:rsidRDefault="006D7FC3" w:rsidP="008F5B7C">
      <w:pPr>
        <w:pStyle w:val="testo"/>
        <w:shd w:val="clear" w:color="auto" w:fill="FFFFFF"/>
        <w:spacing w:before="0" w:beforeAutospacing="0" w:after="120" w:afterAutospacing="0"/>
        <w:ind w:left="-709" w:right="-851"/>
        <w:jc w:val="center"/>
        <w:rPr>
          <w:color w:val="C00000"/>
          <w:sz w:val="36"/>
          <w:szCs w:val="36"/>
        </w:rPr>
      </w:pPr>
      <w:r w:rsidRPr="00B10A69">
        <w:rPr>
          <w:rStyle w:val="Enfasigrassetto"/>
          <w:color w:val="C00000"/>
          <w:sz w:val="36"/>
          <w:szCs w:val="36"/>
        </w:rPr>
        <w:t>L'ISOCRONISMO DEL PENDOLO</w:t>
      </w:r>
    </w:p>
    <w:p w:rsidR="004F66F4" w:rsidRDefault="004F66F4" w:rsidP="008F5B7C">
      <w:pPr>
        <w:spacing w:line="276" w:lineRule="auto"/>
        <w:ind w:left="-709" w:right="-568"/>
        <w:jc w:val="both"/>
        <w:rPr>
          <w:rStyle w:val="testo1"/>
          <w:rFonts w:ascii="Tahoma" w:eastAsia="Times New Roman" w:hAnsi="Tahoma" w:cs="Tahoma"/>
          <w:lang w:eastAsia="it-IT"/>
        </w:rPr>
      </w:pPr>
      <w:r>
        <w:rPr>
          <w:rFonts w:ascii="Tahoma" w:hAnsi="Tahoma" w:cs="Tahoma"/>
          <w:iCs/>
          <w:noProof/>
          <w:lang w:eastAsia="it-IT"/>
        </w:rPr>
        <w:drawing>
          <wp:anchor distT="107950" distB="360045" distL="114300" distR="114300" simplePos="0" relativeHeight="251659264" behindDoc="0" locked="0" layoutInCell="1" allowOverlap="1" wp14:anchorId="6DE6CC93" wp14:editId="4A43210F">
            <wp:simplePos x="0" y="0"/>
            <wp:positionH relativeFrom="column">
              <wp:posOffset>-384810</wp:posOffset>
            </wp:positionH>
            <wp:positionV relativeFrom="paragraph">
              <wp:posOffset>169545</wp:posOffset>
            </wp:positionV>
            <wp:extent cx="1688400" cy="1530000"/>
            <wp:effectExtent l="0" t="0" r="7620" b="0"/>
            <wp:wrapSquare wrapText="bothSides"/>
            <wp:docPr id="3" name="Immagine 1" descr="Senza nom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enza nome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00" cy="153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FC3" w:rsidRPr="006D7FC3">
        <w:rPr>
          <w:rStyle w:val="testo1"/>
          <w:rFonts w:ascii="Tahoma" w:eastAsia="Times New Roman" w:hAnsi="Tahoma" w:cs="Tahoma"/>
          <w:lang w:eastAsia="it-IT"/>
        </w:rPr>
        <w:t>L’</w:t>
      </w:r>
      <w:r w:rsidR="006D7FC3" w:rsidRPr="008F5B7C">
        <w:rPr>
          <w:rStyle w:val="testo1"/>
          <w:rFonts w:ascii="Tahoma" w:eastAsia="Times New Roman" w:hAnsi="Tahoma" w:cs="Tahoma"/>
          <w:b/>
          <w:lang w:eastAsia="it-IT"/>
        </w:rPr>
        <w:t xml:space="preserve">isocronismo del pendolo </w:t>
      </w:r>
      <w:r w:rsidR="006D7FC3" w:rsidRPr="006D7FC3">
        <w:rPr>
          <w:rStyle w:val="testo1"/>
          <w:rFonts w:ascii="Tahoma" w:eastAsia="Times New Roman" w:hAnsi="Tahoma" w:cs="Tahoma"/>
          <w:lang w:eastAsia="it-IT"/>
        </w:rPr>
        <w:t xml:space="preserve">fu intuito per primo da </w:t>
      </w:r>
      <w:r w:rsidR="006D7FC3" w:rsidRPr="008F5B7C">
        <w:rPr>
          <w:rStyle w:val="testo1"/>
          <w:rFonts w:ascii="Tahoma" w:eastAsia="Times New Roman" w:hAnsi="Tahoma" w:cs="Tahoma"/>
          <w:b/>
          <w:lang w:eastAsia="it-IT"/>
        </w:rPr>
        <w:t>Galileo</w:t>
      </w:r>
      <w:r w:rsidR="008F5B7C" w:rsidRPr="008F5B7C">
        <w:rPr>
          <w:rStyle w:val="testo1"/>
          <w:rFonts w:ascii="Tahoma" w:eastAsia="Times New Roman" w:hAnsi="Tahoma" w:cs="Tahoma"/>
          <w:b/>
          <w:lang w:eastAsia="it-IT"/>
        </w:rPr>
        <w:t xml:space="preserve"> </w:t>
      </w:r>
      <w:proofErr w:type="spellStart"/>
      <w:r w:rsidR="008F5B7C" w:rsidRPr="008F5B7C">
        <w:rPr>
          <w:rStyle w:val="testo1"/>
          <w:rFonts w:ascii="Tahoma" w:eastAsia="Times New Roman" w:hAnsi="Tahoma" w:cs="Tahoma"/>
          <w:b/>
          <w:lang w:eastAsia="it-IT"/>
        </w:rPr>
        <w:t>Galileo</w:t>
      </w:r>
      <w:proofErr w:type="spellEnd"/>
      <w:r w:rsidR="008F5B7C">
        <w:rPr>
          <w:rStyle w:val="testo1"/>
          <w:rFonts w:ascii="Tahoma" w:eastAsia="Times New Roman" w:hAnsi="Tahoma" w:cs="Tahoma"/>
          <w:b/>
          <w:lang w:eastAsia="it-IT"/>
        </w:rPr>
        <w:t xml:space="preserve"> </w:t>
      </w:r>
      <w:r w:rsidR="008F5B7C" w:rsidRPr="006D7FC3">
        <w:rPr>
          <w:rStyle w:val="testo1"/>
          <w:rFonts w:ascii="Tahoma" w:eastAsia="Times New Roman" w:hAnsi="Tahoma" w:cs="Tahoma"/>
          <w:lang w:eastAsia="it-IT"/>
        </w:rPr>
        <w:t>(1564-1642)</w:t>
      </w:r>
      <w:r w:rsidR="008F5B7C">
        <w:rPr>
          <w:rStyle w:val="testo1"/>
          <w:rFonts w:ascii="Tahoma" w:eastAsia="Times New Roman" w:hAnsi="Tahoma" w:cs="Tahoma"/>
          <w:lang w:eastAsia="it-IT"/>
        </w:rPr>
        <w:t>, grandissimo fisico pisano,</w:t>
      </w:r>
      <w:r w:rsidR="006D7FC3" w:rsidRPr="006D7FC3">
        <w:rPr>
          <w:rStyle w:val="testo1"/>
          <w:rFonts w:ascii="Tahoma" w:eastAsia="Times New Roman" w:hAnsi="Tahoma" w:cs="Tahoma"/>
          <w:lang w:eastAsia="it-IT"/>
        </w:rPr>
        <w:t xml:space="preserve"> negli ultimi anni del C</w:t>
      </w:r>
      <w:r>
        <w:rPr>
          <w:rStyle w:val="testo1"/>
          <w:rFonts w:ascii="Tahoma" w:eastAsia="Times New Roman" w:hAnsi="Tahoma" w:cs="Tahoma"/>
          <w:lang w:eastAsia="it-IT"/>
        </w:rPr>
        <w:t>inquecento. Esso stabilisce che</w:t>
      </w:r>
    </w:p>
    <w:p w:rsidR="004F66F4" w:rsidRDefault="006D7FC3" w:rsidP="004F66F4">
      <w:pPr>
        <w:spacing w:line="276" w:lineRule="auto"/>
        <w:ind w:left="-709" w:right="-568"/>
        <w:jc w:val="center"/>
        <w:rPr>
          <w:rStyle w:val="testo1"/>
          <w:rFonts w:ascii="Tahoma" w:eastAsia="Times New Roman" w:hAnsi="Tahoma" w:cs="Tahoma"/>
          <w:lang w:eastAsia="it-IT"/>
        </w:rPr>
      </w:pPr>
      <w:r w:rsidRPr="00306368">
        <w:rPr>
          <w:rStyle w:val="testo1"/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  <w:t>il tempo di oscillazione di pendoli di eguale lunghezza è costante indipendentemente dall’ampiezza dell’oscillazione</w:t>
      </w:r>
      <w:r w:rsidR="004F66F4">
        <w:rPr>
          <w:rStyle w:val="testo1"/>
          <w:rFonts w:ascii="Tahoma" w:eastAsia="Times New Roman" w:hAnsi="Tahoma" w:cs="Tahoma"/>
          <w:lang w:eastAsia="it-IT"/>
        </w:rPr>
        <w:t xml:space="preserve"> </w:t>
      </w:r>
      <w:r w:rsidRPr="004F66F4">
        <w:rPr>
          <w:rStyle w:val="testo1"/>
          <w:rFonts w:ascii="Garamond" w:eastAsia="Times New Roman" w:hAnsi="Garamond" w:cs="Tahoma"/>
          <w:color w:val="003300"/>
          <w:sz w:val="26"/>
          <w:szCs w:val="26"/>
          <w:lang w:eastAsia="it-IT"/>
        </w:rPr>
        <w:t>(cioè le oscillazioni sono</w:t>
      </w:r>
      <w:r w:rsidRPr="004F66F4">
        <w:rPr>
          <w:rStyle w:val="testo1"/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  <w:t xml:space="preserve"> isocrone</w:t>
      </w:r>
      <w:r w:rsidRPr="004F66F4">
        <w:rPr>
          <w:rStyle w:val="testo1"/>
          <w:rFonts w:ascii="Garamond" w:eastAsia="Times New Roman" w:hAnsi="Garamond" w:cs="Tahoma"/>
          <w:color w:val="003300"/>
          <w:sz w:val="26"/>
          <w:szCs w:val="26"/>
          <w:lang w:eastAsia="it-IT"/>
        </w:rPr>
        <w:t>)</w:t>
      </w:r>
      <w:r w:rsidRPr="004F66F4">
        <w:rPr>
          <w:rStyle w:val="testo1"/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  <w:t>, qualunque sia l'ampiezza dell'oscillazione.</w:t>
      </w:r>
    </w:p>
    <w:p w:rsidR="00976625" w:rsidRPr="006D7FC3" w:rsidRDefault="004F66F4" w:rsidP="004F66F4">
      <w:pPr>
        <w:spacing w:line="276" w:lineRule="auto"/>
        <w:ind w:left="-709" w:right="-568"/>
        <w:jc w:val="both"/>
        <w:rPr>
          <w:rStyle w:val="testo1"/>
          <w:rFonts w:ascii="Tahoma" w:eastAsia="Times New Roman" w:hAnsi="Tahoma" w:cs="Tahoma"/>
          <w:lang w:eastAsia="it-IT"/>
        </w:rPr>
      </w:pPr>
      <w:r>
        <w:rPr>
          <w:rStyle w:val="testo1"/>
          <w:rFonts w:ascii="Tahoma" w:eastAsia="Times New Roman" w:hAnsi="Tahoma" w:cs="Tahoma"/>
          <w:lang w:eastAsia="it-IT"/>
        </w:rPr>
        <w:t>Nel 1637</w:t>
      </w:r>
      <w:r w:rsidR="006D7FC3" w:rsidRPr="006D7FC3">
        <w:rPr>
          <w:rStyle w:val="testo1"/>
          <w:rFonts w:ascii="Tahoma" w:eastAsia="Times New Roman" w:hAnsi="Tahoma" w:cs="Tahoma"/>
          <w:lang w:eastAsia="it-IT"/>
        </w:rPr>
        <w:t xml:space="preserve"> Galileo concepì il progetto di utilizzare questa proprietà del pendolo per regolare il moto dell'orologio: propose il proprio metodo per determinare la longitudine sia in mare sia in terra, usando l'isocronismo del pendolo per compiere le esatte misurazioni del tempo richieste da tale metodo.</w:t>
      </w:r>
    </w:p>
    <w:p w:rsidR="006D7FC3" w:rsidRPr="008F5B7C" w:rsidRDefault="006D7FC3" w:rsidP="006D7FC3">
      <w:pPr>
        <w:spacing w:line="276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8F5B7C">
        <w:rPr>
          <w:rStyle w:val="testo1"/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Paragrafo ottenuto rielaborando il testo dal link: </w:t>
      </w:r>
      <w:hyperlink r:id="rId5" w:history="1">
        <w:r w:rsidRPr="008F5B7C">
          <w:rPr>
            <w:rStyle w:val="Collegamentoipertestuale"/>
            <w:rFonts w:ascii="Times New Roman" w:hAnsi="Times New Roman" w:cs="Times New Roman"/>
            <w:i/>
            <w:sz w:val="28"/>
            <w:szCs w:val="28"/>
          </w:rPr>
          <w:t>https://catalogo.museogalileo.it/approfondimento/IsocronismoPendolo.html</w:t>
        </w:r>
      </w:hyperlink>
    </w:p>
    <w:p w:rsidR="006D7FC3" w:rsidRDefault="006D7FC3" w:rsidP="006D7FC3">
      <w:pPr>
        <w:ind w:left="-709"/>
      </w:pPr>
    </w:p>
    <w:p w:rsidR="006D7FC3" w:rsidRPr="00B26816" w:rsidRDefault="006D7FC3" w:rsidP="008F5B7C">
      <w:pPr>
        <w:pStyle w:val="NormaleWeb"/>
        <w:shd w:val="clear" w:color="auto" w:fill="FFFFFF"/>
        <w:spacing w:before="0" w:beforeAutospacing="0" w:after="0" w:afterAutospacing="0" w:line="276" w:lineRule="auto"/>
        <w:ind w:left="-709" w:right="-568"/>
        <w:jc w:val="both"/>
        <w:rPr>
          <w:rFonts w:ascii="Tahoma" w:hAnsi="Tahoma" w:cs="Tahoma"/>
          <w:sz w:val="22"/>
          <w:szCs w:val="22"/>
        </w:rPr>
      </w:pPr>
      <w:r w:rsidRPr="00B26816">
        <w:rPr>
          <w:rStyle w:val="testo1"/>
          <w:rFonts w:ascii="Tahoma" w:hAnsi="Tahoma" w:cs="Tahoma"/>
          <w:b/>
          <w:sz w:val="22"/>
          <w:szCs w:val="22"/>
        </w:rPr>
        <w:t>VINCENZO VIVIANI</w:t>
      </w:r>
      <w:r w:rsidRPr="00B26816">
        <w:rPr>
          <w:rStyle w:val="testo1"/>
          <w:rFonts w:ascii="Tahoma" w:hAnsi="Tahoma" w:cs="Tahoma"/>
          <w:sz w:val="22"/>
          <w:szCs w:val="22"/>
        </w:rPr>
        <w:t xml:space="preserve">, </w:t>
      </w:r>
      <w:r>
        <w:rPr>
          <w:rStyle w:val="testo1"/>
          <w:rFonts w:ascii="Tahoma" w:hAnsi="Tahoma" w:cs="Tahoma"/>
          <w:sz w:val="22"/>
          <w:szCs w:val="22"/>
        </w:rPr>
        <w:t xml:space="preserve">allievo di Galilei, </w:t>
      </w:r>
      <w:r w:rsidRPr="00B26816">
        <w:rPr>
          <w:rStyle w:val="testo1"/>
          <w:rFonts w:ascii="Tahoma" w:hAnsi="Tahoma" w:cs="Tahoma"/>
          <w:sz w:val="22"/>
          <w:szCs w:val="22"/>
        </w:rPr>
        <w:t>ha raccontato in più occasioni ufficiali, anche se con parole diverse, come Galileo ebbe l’idea dell’isocronismo del pendolo, osservando oscillare una lampada nel Duomo di Pisa.</w:t>
      </w:r>
      <w:r>
        <w:rPr>
          <w:rFonts w:ascii="Tahoma" w:hAnsi="Tahoma" w:cs="Tahoma"/>
          <w:sz w:val="22"/>
          <w:szCs w:val="22"/>
        </w:rPr>
        <w:t xml:space="preserve"> </w:t>
      </w:r>
      <w:r w:rsidRPr="00B26816">
        <w:rPr>
          <w:rStyle w:val="testo1"/>
          <w:rFonts w:ascii="Tahoma" w:hAnsi="Tahoma" w:cs="Tahoma"/>
          <w:sz w:val="22"/>
          <w:szCs w:val="22"/>
        </w:rPr>
        <w:t>Ne ha scritto una prima volta nel</w:t>
      </w:r>
      <w:r w:rsidRPr="00B26816">
        <w:rPr>
          <w:rStyle w:val="apple-converted-space"/>
          <w:rFonts w:ascii="Tahoma" w:hAnsi="Tahoma" w:cs="Tahoma"/>
          <w:sz w:val="22"/>
          <w:szCs w:val="22"/>
        </w:rPr>
        <w:t> </w:t>
      </w:r>
      <w:r w:rsidRPr="00B26816">
        <w:rPr>
          <w:rStyle w:val="testo1"/>
          <w:rFonts w:ascii="Tahoma" w:hAnsi="Tahoma" w:cs="Tahoma"/>
          <w:b/>
          <w:i/>
          <w:iCs/>
          <w:sz w:val="22"/>
          <w:szCs w:val="22"/>
        </w:rPr>
        <w:t xml:space="preserve">Racconto </w:t>
      </w:r>
      <w:proofErr w:type="spellStart"/>
      <w:r w:rsidRPr="00B26816">
        <w:rPr>
          <w:rStyle w:val="testo1"/>
          <w:rFonts w:ascii="Tahoma" w:hAnsi="Tahoma" w:cs="Tahoma"/>
          <w:b/>
          <w:i/>
          <w:iCs/>
          <w:sz w:val="22"/>
          <w:szCs w:val="22"/>
        </w:rPr>
        <w:t>istorico</w:t>
      </w:r>
      <w:proofErr w:type="spellEnd"/>
      <w:r w:rsidRPr="00B26816">
        <w:rPr>
          <w:rStyle w:val="testo1"/>
          <w:rFonts w:ascii="Tahoma" w:hAnsi="Tahoma" w:cs="Tahoma"/>
          <w:b/>
          <w:i/>
          <w:iCs/>
          <w:sz w:val="22"/>
          <w:szCs w:val="22"/>
        </w:rPr>
        <w:t xml:space="preserve"> della vita del </w:t>
      </w:r>
      <w:proofErr w:type="spellStart"/>
      <w:r w:rsidRPr="00B26816">
        <w:rPr>
          <w:rStyle w:val="testo1"/>
          <w:rFonts w:ascii="Tahoma" w:hAnsi="Tahoma" w:cs="Tahoma"/>
          <w:b/>
          <w:i/>
          <w:iCs/>
          <w:sz w:val="22"/>
          <w:szCs w:val="22"/>
        </w:rPr>
        <w:t>Sig.</w:t>
      </w:r>
      <w:r w:rsidRPr="00B26816">
        <w:rPr>
          <w:rStyle w:val="testo1"/>
          <w:rFonts w:ascii="Tahoma" w:hAnsi="Tahoma" w:cs="Tahoma"/>
          <w:b/>
          <w:i/>
          <w:iCs/>
          <w:sz w:val="22"/>
          <w:szCs w:val="22"/>
          <w:vertAlign w:val="superscript"/>
        </w:rPr>
        <w:t>r</w:t>
      </w:r>
      <w:proofErr w:type="spellEnd"/>
      <w:r w:rsidRPr="00B26816">
        <w:rPr>
          <w:rStyle w:val="apple-converted-space"/>
          <w:rFonts w:ascii="Tahoma" w:hAnsi="Tahoma" w:cs="Tahoma"/>
          <w:b/>
          <w:i/>
          <w:iCs/>
          <w:sz w:val="22"/>
          <w:szCs w:val="22"/>
        </w:rPr>
        <w:t> </w:t>
      </w:r>
      <w:r w:rsidRPr="00B26816">
        <w:rPr>
          <w:rStyle w:val="testo1"/>
          <w:rFonts w:ascii="Tahoma" w:hAnsi="Tahoma" w:cs="Tahoma"/>
          <w:b/>
          <w:i/>
          <w:iCs/>
          <w:sz w:val="22"/>
          <w:szCs w:val="22"/>
        </w:rPr>
        <w:t>Galileo Galilei</w:t>
      </w:r>
      <w:r w:rsidRPr="00B26816">
        <w:rPr>
          <w:rStyle w:val="apple-converted-space"/>
          <w:rFonts w:ascii="Tahoma" w:hAnsi="Tahoma" w:cs="Tahoma"/>
          <w:b/>
          <w:sz w:val="22"/>
          <w:szCs w:val="22"/>
        </w:rPr>
        <w:t> </w:t>
      </w:r>
      <w:bookmarkStart w:id="0" w:name="_ftnref1"/>
      <w:r w:rsidRPr="00B26816">
        <w:rPr>
          <w:rStyle w:val="apple-converted-space"/>
          <w:rFonts w:ascii="Tahoma" w:hAnsi="Tahoma" w:cs="Tahoma"/>
          <w:b/>
          <w:sz w:val="22"/>
          <w:szCs w:val="22"/>
        </w:rPr>
        <w:t>(1654)</w:t>
      </w:r>
      <w:r w:rsidRPr="00B26816">
        <w:rPr>
          <w:rStyle w:val="testo1"/>
          <w:rFonts w:ascii="Tahoma" w:hAnsi="Tahoma" w:cs="Tahoma"/>
          <w:sz w:val="22"/>
          <w:szCs w:val="22"/>
        </w:rPr>
        <w:t>:</w:t>
      </w:r>
      <w:bookmarkEnd w:id="0"/>
    </w:p>
    <w:p w:rsidR="006D7FC3" w:rsidRPr="00B10A69" w:rsidRDefault="004F66F4" w:rsidP="008F5B7C">
      <w:pPr>
        <w:pStyle w:val="NormaleWeb"/>
        <w:shd w:val="clear" w:color="auto" w:fill="FFFFFF"/>
        <w:spacing w:line="276" w:lineRule="auto"/>
        <w:ind w:left="-709" w:right="-568" w:firstLine="142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Cs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33A5273E" wp14:editId="61DF470B">
            <wp:simplePos x="0" y="0"/>
            <wp:positionH relativeFrom="column">
              <wp:posOffset>4914900</wp:posOffset>
            </wp:positionH>
            <wp:positionV relativeFrom="paragraph">
              <wp:posOffset>250825</wp:posOffset>
            </wp:positionV>
            <wp:extent cx="1558925" cy="1854835"/>
            <wp:effectExtent l="19050" t="0" r="3175" b="0"/>
            <wp:wrapSquare wrapText="bothSides"/>
            <wp:docPr id="2" name="Immagine 0" descr="Senza nom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Senza nome-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FC3" w:rsidRPr="00B10A69">
        <w:rPr>
          <w:rStyle w:val="Enfasicorsivo"/>
          <w:rFonts w:ascii="Garamond" w:hAnsi="Garamond"/>
          <w:i w:val="0"/>
          <w:sz w:val="26"/>
          <w:szCs w:val="26"/>
        </w:rPr>
        <w:t xml:space="preserve">In questo mentre con la sagacità del suo ingegno inventò quella semplicissima e regolata misura del tempo per mezzo del pendulo, non prima da alcun altro avvertita, pigliando occasione d'osservarla dal moto d'una lampada, mentre era un giorno nel </w:t>
      </w:r>
      <w:r w:rsidR="006D7FC3" w:rsidRPr="00B10A69">
        <w:rPr>
          <w:rStyle w:val="Enfasicorsivo"/>
          <w:rFonts w:ascii="Garamond" w:hAnsi="Garamond"/>
          <w:b/>
          <w:i w:val="0"/>
          <w:sz w:val="26"/>
          <w:szCs w:val="26"/>
        </w:rPr>
        <w:t>Duomo di Pisa</w:t>
      </w:r>
      <w:r w:rsidR="006D7FC3" w:rsidRPr="00B10A69">
        <w:rPr>
          <w:rStyle w:val="Enfasicorsivo"/>
          <w:rFonts w:ascii="Garamond" w:hAnsi="Garamond"/>
          <w:i w:val="0"/>
          <w:sz w:val="26"/>
          <w:szCs w:val="26"/>
        </w:rPr>
        <w:t>; e facendone esperienze esattissime, si accertò dell'egualità delle sue vibrazioni</w:t>
      </w:r>
      <w:r w:rsidR="00594F31">
        <w:rPr>
          <w:rStyle w:val="Enfasicorsivo"/>
          <w:rFonts w:ascii="Garamond" w:hAnsi="Garamond"/>
          <w:i w:val="0"/>
          <w:sz w:val="26"/>
          <w:szCs w:val="26"/>
        </w:rPr>
        <w:t xml:space="preserve"> </w:t>
      </w:r>
      <w:r w:rsidR="00594F31" w:rsidRPr="00594F31">
        <w:rPr>
          <w:rStyle w:val="Enfasicorsivo"/>
          <w:rFonts w:ascii="Tahoma" w:hAnsi="Tahoma" w:cs="Tahoma"/>
          <w:i w:val="0"/>
          <w:sz w:val="22"/>
          <w:szCs w:val="22"/>
        </w:rPr>
        <w:t>(cioè: del</w:t>
      </w:r>
      <w:r w:rsidR="00714D35">
        <w:rPr>
          <w:rStyle w:val="Enfasicorsivo"/>
          <w:rFonts w:ascii="Tahoma" w:hAnsi="Tahoma" w:cs="Tahoma"/>
          <w:i w:val="0"/>
          <w:sz w:val="22"/>
          <w:szCs w:val="22"/>
        </w:rPr>
        <w:t>l’uguaglianza</w:t>
      </w:r>
      <w:bookmarkStart w:id="1" w:name="_GoBack"/>
      <w:bookmarkEnd w:id="1"/>
      <w:r w:rsidR="00714D35">
        <w:rPr>
          <w:rStyle w:val="Enfasicorsivo"/>
          <w:rFonts w:ascii="Tahoma" w:hAnsi="Tahoma" w:cs="Tahoma"/>
          <w:i w:val="0"/>
          <w:sz w:val="22"/>
          <w:szCs w:val="22"/>
        </w:rPr>
        <w:t xml:space="preserve"> del</w:t>
      </w:r>
      <w:r w:rsidR="00594F31" w:rsidRPr="00594F31">
        <w:rPr>
          <w:rStyle w:val="Enfasicorsivo"/>
          <w:rFonts w:ascii="Tahoma" w:hAnsi="Tahoma" w:cs="Tahoma"/>
          <w:i w:val="0"/>
          <w:sz w:val="22"/>
          <w:szCs w:val="22"/>
        </w:rPr>
        <w:t xml:space="preserve"> suo periodo)</w:t>
      </w:r>
      <w:r w:rsidR="006D7FC3" w:rsidRPr="00B10A69">
        <w:rPr>
          <w:rStyle w:val="Enfasicorsivo"/>
          <w:rFonts w:ascii="Garamond" w:hAnsi="Garamond"/>
          <w:i w:val="0"/>
          <w:sz w:val="26"/>
          <w:szCs w:val="26"/>
        </w:rPr>
        <w:t xml:space="preserve">, e per allora </w:t>
      </w:r>
      <w:proofErr w:type="spellStart"/>
      <w:r w:rsidR="006D7FC3" w:rsidRPr="00B10A69">
        <w:rPr>
          <w:rStyle w:val="Enfasicorsivo"/>
          <w:rFonts w:ascii="Garamond" w:hAnsi="Garamond"/>
          <w:i w:val="0"/>
          <w:sz w:val="26"/>
          <w:szCs w:val="26"/>
        </w:rPr>
        <w:t>sovvennegli</w:t>
      </w:r>
      <w:proofErr w:type="spellEnd"/>
      <w:r w:rsidR="006D7FC3" w:rsidRPr="00B10A69">
        <w:rPr>
          <w:rStyle w:val="Enfasicorsivo"/>
          <w:rFonts w:ascii="Garamond" w:hAnsi="Garamond"/>
          <w:i w:val="0"/>
          <w:sz w:val="26"/>
          <w:szCs w:val="26"/>
        </w:rPr>
        <w:t xml:space="preserve"> di adattarla all'uso della medicina per la misura della </w:t>
      </w:r>
      <w:r w:rsidR="006D7FC3" w:rsidRPr="00B10A69">
        <w:rPr>
          <w:rStyle w:val="Enfasicorsivo"/>
          <w:rFonts w:ascii="Garamond" w:hAnsi="Garamond"/>
          <w:b/>
          <w:i w:val="0"/>
          <w:sz w:val="26"/>
          <w:szCs w:val="26"/>
        </w:rPr>
        <w:t>frequenza de' polsi</w:t>
      </w:r>
      <w:r w:rsidR="006D7FC3" w:rsidRPr="00B10A69">
        <w:rPr>
          <w:rStyle w:val="Enfasicorsivo"/>
          <w:rFonts w:ascii="Garamond" w:hAnsi="Garamond"/>
          <w:i w:val="0"/>
          <w:sz w:val="26"/>
          <w:szCs w:val="26"/>
        </w:rPr>
        <w:t xml:space="preserve">, con stupore e diletto de' medici di </w:t>
      </w:r>
      <w:proofErr w:type="spellStart"/>
      <w:r w:rsidR="006D7FC3" w:rsidRPr="00B10A69">
        <w:rPr>
          <w:rStyle w:val="Enfasicorsivo"/>
          <w:rFonts w:ascii="Garamond" w:hAnsi="Garamond"/>
          <w:i w:val="0"/>
          <w:sz w:val="26"/>
          <w:szCs w:val="26"/>
        </w:rPr>
        <w:t>que</w:t>
      </w:r>
      <w:proofErr w:type="spellEnd"/>
      <w:r w:rsidR="006D7FC3" w:rsidRPr="00B10A69">
        <w:rPr>
          <w:rStyle w:val="Enfasicorsivo"/>
          <w:rFonts w:ascii="Garamond" w:hAnsi="Garamond"/>
          <w:i w:val="0"/>
          <w:sz w:val="26"/>
          <w:szCs w:val="26"/>
        </w:rPr>
        <w:t>' tempi e come pure oggi si pratica volgarmente</w:t>
      </w:r>
      <w:r w:rsidR="00594F31">
        <w:rPr>
          <w:rStyle w:val="Enfasicorsivo"/>
          <w:rFonts w:ascii="Garamond" w:hAnsi="Garamond"/>
          <w:i w:val="0"/>
          <w:sz w:val="26"/>
          <w:szCs w:val="26"/>
        </w:rPr>
        <w:t xml:space="preserve"> </w:t>
      </w:r>
      <w:r w:rsidR="00594F31" w:rsidRPr="00594F31">
        <w:rPr>
          <w:rStyle w:val="Enfasicorsivo"/>
          <w:rFonts w:ascii="Tahoma" w:hAnsi="Tahoma" w:cs="Tahoma"/>
          <w:i w:val="0"/>
          <w:sz w:val="22"/>
          <w:szCs w:val="22"/>
        </w:rPr>
        <w:t>(volgarmente=comunemente)</w:t>
      </w:r>
      <w:r w:rsidR="006D7FC3" w:rsidRPr="00B10A69">
        <w:rPr>
          <w:rStyle w:val="Enfasicorsivo"/>
          <w:rFonts w:ascii="Garamond" w:hAnsi="Garamond"/>
          <w:i w:val="0"/>
          <w:sz w:val="26"/>
          <w:szCs w:val="26"/>
        </w:rPr>
        <w:t>: della quale invenzione si valse poi in varie esperienze e misure di tempi e moti, e fu il primo che l'applicasse alle osservazioni celesti, con incredibile acquisto nell'astronomia e geografia.</w:t>
      </w:r>
    </w:p>
    <w:p w:rsidR="006D7FC3" w:rsidRDefault="006D7FC3"/>
    <w:sectPr w:rsidR="006D7FC3" w:rsidSect="006D7FC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C3"/>
    <w:rsid w:val="000C1164"/>
    <w:rsid w:val="00306368"/>
    <w:rsid w:val="00362178"/>
    <w:rsid w:val="00374659"/>
    <w:rsid w:val="004F66F4"/>
    <w:rsid w:val="00594F31"/>
    <w:rsid w:val="006D7FC3"/>
    <w:rsid w:val="00714D35"/>
    <w:rsid w:val="008F5B7C"/>
    <w:rsid w:val="00976625"/>
    <w:rsid w:val="009B6D0A"/>
    <w:rsid w:val="00A967DD"/>
    <w:rsid w:val="00C1757F"/>
    <w:rsid w:val="00C859AE"/>
    <w:rsid w:val="00D12347"/>
    <w:rsid w:val="00D94300"/>
    <w:rsid w:val="00DE6795"/>
    <w:rsid w:val="00E1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8A83"/>
  <w15:chartTrackingRefBased/>
  <w15:docId w15:val="{B5C7D3F8-3FE8-4FF8-A804-72B382D9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D7FC3"/>
    <w:rPr>
      <w:color w:val="0000FF"/>
      <w:u w:val="single"/>
    </w:rPr>
  </w:style>
  <w:style w:type="paragraph" w:customStyle="1" w:styleId="testo">
    <w:name w:val="testo"/>
    <w:basedOn w:val="Normale"/>
    <w:rsid w:val="006D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D7FC3"/>
    <w:rPr>
      <w:b/>
      <w:bCs/>
    </w:rPr>
  </w:style>
  <w:style w:type="paragraph" w:styleId="NormaleWeb">
    <w:name w:val="Normal (Web)"/>
    <w:basedOn w:val="Normale"/>
    <w:uiPriority w:val="99"/>
    <w:unhideWhenUsed/>
    <w:rsid w:val="006D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1">
    <w:name w:val="testo1"/>
    <w:basedOn w:val="Carpredefinitoparagrafo"/>
    <w:rsid w:val="006D7FC3"/>
  </w:style>
  <w:style w:type="character" w:customStyle="1" w:styleId="apple-converted-space">
    <w:name w:val="apple-converted-space"/>
    <w:basedOn w:val="Carpredefinitoparagrafo"/>
    <w:rsid w:val="006D7FC3"/>
  </w:style>
  <w:style w:type="character" w:styleId="Enfasicorsivo">
    <w:name w:val="Emphasis"/>
    <w:basedOn w:val="Carpredefinitoparagrafo"/>
    <w:uiPriority w:val="20"/>
    <w:qFormat/>
    <w:rsid w:val="006D7F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catalogo.museogalileo.it/approfondimento/IsocronismoPendolo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3</cp:revision>
  <dcterms:created xsi:type="dcterms:W3CDTF">2021-01-15T18:29:00Z</dcterms:created>
  <dcterms:modified xsi:type="dcterms:W3CDTF">2021-01-15T18:29:00Z</dcterms:modified>
</cp:coreProperties>
</file>