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FD" w:rsidRPr="008A3E01" w:rsidRDefault="00514DFD" w:rsidP="00F2261C">
      <w:pPr>
        <w:pStyle w:val="NormaleWeb"/>
        <w:spacing w:before="0" w:beforeAutospacing="0" w:after="0" w:afterAutospacing="0" w:line="276" w:lineRule="auto"/>
        <w:ind w:left="-567" w:right="-427"/>
        <w:jc w:val="center"/>
        <w:rPr>
          <w:b/>
          <w:color w:val="C00000"/>
          <w:sz w:val="36"/>
          <w:szCs w:val="36"/>
        </w:rPr>
      </w:pPr>
      <w:r w:rsidRPr="008A3E01">
        <w:rPr>
          <w:b/>
          <w:color w:val="C00000"/>
          <w:sz w:val="36"/>
          <w:szCs w:val="36"/>
        </w:rPr>
        <w:t>PESO SPECIFICO</w:t>
      </w:r>
    </w:p>
    <w:tbl>
      <w:tblPr>
        <w:tblpPr w:leftFromText="141" w:rightFromText="141" w:vertAnchor="text" w:horzAnchor="page" w:tblpX="6928" w:tblpY="88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</w:tblGrid>
      <w:tr w:rsidR="00F539F5" w:rsidRPr="00C821EC" w:rsidTr="00C821EC">
        <w:tc>
          <w:tcPr>
            <w:tcW w:w="1809" w:type="dxa"/>
            <w:tcBorders>
              <w:bottom w:val="single" w:sz="12" w:space="0" w:color="auto"/>
            </w:tcBorders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Sostanza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Densità (kg/dm</w:t>
            </w: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 w:cs="Tahoma"/>
                <w:b/>
                <w:color w:val="0000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P</w:t>
            </w: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  <w:vertAlign w:val="subscript"/>
              </w:rPr>
              <w:t xml:space="preserve">S </w:t>
            </w: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(N/dm</w:t>
            </w: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  <w:vertAlign w:val="superscript"/>
              </w:rPr>
              <w:t>3</w:t>
            </w:r>
            <w:r w:rsidRPr="00C821EC">
              <w:rPr>
                <w:rFonts w:ascii="Garamond" w:hAnsi="Garamond" w:cs="Tahoma"/>
                <w:b/>
                <w:color w:val="000000"/>
                <w:sz w:val="26"/>
                <w:szCs w:val="26"/>
              </w:rPr>
              <w:t>)</w:t>
            </w:r>
          </w:p>
        </w:tc>
      </w:tr>
      <w:tr w:rsidR="00F539F5" w:rsidRPr="00C821EC" w:rsidTr="00C821EC">
        <w:tc>
          <w:tcPr>
            <w:tcW w:w="1809" w:type="dxa"/>
            <w:tcBorders>
              <w:top w:val="single" w:sz="12" w:space="0" w:color="auto"/>
            </w:tcBorders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Acciaio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7,86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77,028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Acqua dolce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1,00</w:t>
            </w:r>
          </w:p>
        </w:tc>
        <w:tc>
          <w:tcPr>
            <w:tcW w:w="1276" w:type="dxa"/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9,80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Acqua marina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1,03</w:t>
            </w:r>
          </w:p>
        </w:tc>
        <w:tc>
          <w:tcPr>
            <w:tcW w:w="1276" w:type="dxa"/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10,094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 xml:space="preserve">Aria 15°C 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0,0013</w:t>
            </w:r>
          </w:p>
        </w:tc>
        <w:tc>
          <w:tcPr>
            <w:tcW w:w="1276" w:type="dxa"/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0,0127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Basalto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2,8-2,9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27,4-28,4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Granito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2,5-2,85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24,5-27,9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Mercurio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13,59</w:t>
            </w:r>
          </w:p>
        </w:tc>
        <w:tc>
          <w:tcPr>
            <w:tcW w:w="1276" w:type="dxa"/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133,2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Olio di Oliva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0,916</w:t>
            </w:r>
          </w:p>
        </w:tc>
        <w:tc>
          <w:tcPr>
            <w:tcW w:w="1276" w:type="dxa"/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8,98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Oro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19,25</w:t>
            </w:r>
          </w:p>
        </w:tc>
        <w:tc>
          <w:tcPr>
            <w:tcW w:w="1276" w:type="dxa"/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188,6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Rame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8,9</w:t>
            </w:r>
          </w:p>
        </w:tc>
        <w:tc>
          <w:tcPr>
            <w:tcW w:w="1276" w:type="dxa"/>
            <w:vAlign w:val="bottom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/>
                <w:b/>
                <w:color w:val="002060"/>
                <w:sz w:val="26"/>
                <w:szCs w:val="26"/>
              </w:rPr>
              <w:t>87,22</w:t>
            </w:r>
          </w:p>
        </w:tc>
      </w:tr>
      <w:tr w:rsidR="00F539F5" w:rsidRPr="00C821EC" w:rsidTr="00C821EC">
        <w:tc>
          <w:tcPr>
            <w:tcW w:w="1809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330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3300"/>
                <w:sz w:val="26"/>
                <w:szCs w:val="26"/>
              </w:rPr>
              <w:t>Vetro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ind w:right="-4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2,4-2,7</w:t>
            </w:r>
          </w:p>
        </w:tc>
        <w:tc>
          <w:tcPr>
            <w:tcW w:w="1276" w:type="dxa"/>
          </w:tcPr>
          <w:p w:rsidR="00F539F5" w:rsidRPr="00C821EC" w:rsidRDefault="00F539F5" w:rsidP="00C821EC">
            <w:pPr>
              <w:spacing w:after="0" w:line="240" w:lineRule="auto"/>
              <w:jc w:val="center"/>
              <w:rPr>
                <w:rFonts w:ascii="Garamond" w:hAnsi="Garamond" w:cs="Tahoma"/>
                <w:b/>
                <w:color w:val="002060"/>
                <w:sz w:val="26"/>
                <w:szCs w:val="26"/>
              </w:rPr>
            </w:pPr>
            <w:r w:rsidRPr="00C821EC">
              <w:rPr>
                <w:rFonts w:ascii="Garamond" w:hAnsi="Garamond" w:cs="Tahoma"/>
                <w:b/>
                <w:color w:val="002060"/>
                <w:sz w:val="26"/>
                <w:szCs w:val="26"/>
              </w:rPr>
              <w:t>23,5-26,5</w:t>
            </w:r>
          </w:p>
        </w:tc>
      </w:tr>
    </w:tbl>
    <w:p w:rsidR="00735398" w:rsidRDefault="007534D3" w:rsidP="007534D3">
      <w:pPr>
        <w:pStyle w:val="NormaleWeb"/>
        <w:spacing w:before="0" w:beforeAutospacing="0" w:after="0" w:afterAutospacing="0" w:line="276" w:lineRule="auto"/>
        <w:ind w:left="-567" w:right="-427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Prima di studiare questi appunti sul peso specifico è necessario avere già letto e studiato gli appunti sulla densità.</w:t>
      </w:r>
      <w:r>
        <w:rPr>
          <w:rStyle w:val="Rimandonotaapidipagina"/>
          <w:rFonts w:ascii="Tahoma" w:hAnsi="Tahoma" w:cs="Tahoma"/>
          <w:color w:val="auto"/>
          <w:sz w:val="22"/>
          <w:szCs w:val="22"/>
        </w:rPr>
        <w:footnoteReference w:id="1"/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In </w:t>
      </w:r>
      <w:r w:rsidRPr="00F93FBC">
        <w:rPr>
          <w:rFonts w:ascii="Tahoma" w:hAnsi="Tahoma" w:cs="Tahoma"/>
          <w:color w:val="auto"/>
          <w:sz w:val="22"/>
          <w:szCs w:val="22"/>
        </w:rPr>
        <w:t>t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ali appunti abbiamo definito </w:t>
      </w:r>
      <w:r>
        <w:rPr>
          <w:rFonts w:ascii="Tahoma" w:hAnsi="Tahoma" w:cs="Tahoma"/>
          <w:color w:val="auto"/>
          <w:sz w:val="22"/>
          <w:szCs w:val="22"/>
        </w:rPr>
        <w:t xml:space="preserve">cosa è 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la densità: essa misura la capacità di un oggetto di concentrare la materia. Adesso </w:t>
      </w:r>
      <w:r w:rsidR="00735398">
        <w:rPr>
          <w:rFonts w:ascii="Tahoma" w:hAnsi="Tahoma" w:cs="Tahoma"/>
          <w:color w:val="auto"/>
          <w:sz w:val="22"/>
          <w:szCs w:val="22"/>
        </w:rPr>
        <w:t>definiremo una seconda grandezz</w:t>
      </w:r>
      <w:r w:rsidR="009C1BB5">
        <w:rPr>
          <w:rFonts w:ascii="Tahoma" w:hAnsi="Tahoma" w:cs="Tahoma"/>
          <w:color w:val="auto"/>
          <w:sz w:val="22"/>
          <w:szCs w:val="22"/>
        </w:rPr>
        <w:t>a</w:t>
      </w:r>
      <w:r w:rsidR="00735398">
        <w:rPr>
          <w:rFonts w:ascii="Tahoma" w:hAnsi="Tahoma" w:cs="Tahoma"/>
          <w:color w:val="auto"/>
          <w:sz w:val="22"/>
          <w:szCs w:val="22"/>
        </w:rPr>
        <w:t>,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r w:rsidR="00735398">
        <w:rPr>
          <w:rFonts w:ascii="Tahoma" w:hAnsi="Tahoma" w:cs="Tahoma"/>
          <w:color w:val="auto"/>
          <w:sz w:val="22"/>
          <w:szCs w:val="22"/>
        </w:rPr>
        <w:t xml:space="preserve">il </w:t>
      </w:r>
      <w:r w:rsidR="00735398" w:rsidRPr="00917B54">
        <w:rPr>
          <w:rFonts w:ascii="Tahoma" w:hAnsi="Tahoma" w:cs="Tahoma"/>
          <w:b/>
          <w:color w:val="auto"/>
          <w:sz w:val="22"/>
          <w:szCs w:val="22"/>
        </w:rPr>
        <w:t>peso specifico</w:t>
      </w:r>
      <w:r w:rsidR="00735398">
        <w:rPr>
          <w:rFonts w:ascii="Tahoma" w:hAnsi="Tahoma" w:cs="Tahoma"/>
          <w:b/>
          <w:color w:val="auto"/>
          <w:sz w:val="22"/>
          <w:szCs w:val="22"/>
        </w:rPr>
        <w:t>,</w:t>
      </w:r>
      <w:r w:rsidR="00735398"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r w:rsidR="00514DFD" w:rsidRPr="00735398">
        <w:rPr>
          <w:rFonts w:ascii="Tahoma" w:hAnsi="Tahoma" w:cs="Tahoma"/>
          <w:b/>
          <w:color w:val="auto"/>
          <w:sz w:val="22"/>
          <w:szCs w:val="22"/>
        </w:rPr>
        <w:t>che misura invece la capacità che ha un oggetto di concentrare il peso</w:t>
      </w:r>
      <w:r w:rsidR="00514DFD" w:rsidRPr="00F93FBC">
        <w:rPr>
          <w:rFonts w:ascii="Tahoma" w:hAnsi="Tahoma" w:cs="Tahoma"/>
          <w:color w:val="auto"/>
          <w:sz w:val="22"/>
          <w:szCs w:val="22"/>
        </w:rPr>
        <w:t>.</w:t>
      </w:r>
    </w:p>
    <w:p w:rsidR="00735398" w:rsidRDefault="00735398" w:rsidP="007534D3">
      <w:pPr>
        <w:pStyle w:val="NormaleWeb"/>
        <w:spacing w:before="0" w:beforeAutospacing="0" w:after="0" w:afterAutospacing="0" w:line="276" w:lineRule="auto"/>
        <w:ind w:left="-567" w:right="-427"/>
        <w:jc w:val="both"/>
        <w:rPr>
          <w:rFonts w:ascii="Tahoma" w:hAnsi="Tahoma" w:cs="Tahoma"/>
          <w:color w:val="auto"/>
          <w:sz w:val="22"/>
          <w:szCs w:val="22"/>
        </w:rPr>
      </w:pPr>
    </w:p>
    <w:p w:rsidR="00F539F5" w:rsidRPr="00E30F70" w:rsidRDefault="00514DFD" w:rsidP="005932A7">
      <w:pPr>
        <w:pStyle w:val="NormaleWeb"/>
        <w:spacing w:before="0" w:beforeAutospacing="0" w:after="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 w:rsidRPr="00F93FBC">
        <w:rPr>
          <w:rFonts w:ascii="Tahoma" w:hAnsi="Tahoma" w:cs="Tahoma"/>
          <w:color w:val="auto"/>
          <w:sz w:val="22"/>
          <w:szCs w:val="22"/>
        </w:rPr>
        <w:t>Per prima cosa, facciamo una semplice osservazione:</w:t>
      </w:r>
      <w:r w:rsidR="008A3E01"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r w:rsidRPr="00917B54">
        <w:rPr>
          <w:rFonts w:ascii="Tahoma" w:hAnsi="Tahoma" w:cs="Tahoma"/>
          <w:b/>
          <w:color w:val="auto"/>
          <w:sz w:val="22"/>
          <w:szCs w:val="22"/>
        </w:rPr>
        <w:t>per i solidi e per i liquidi</w:t>
      </w:r>
      <w:r w:rsidR="00917B54" w:rsidRPr="00917B54">
        <w:rPr>
          <w:rFonts w:ascii="Tahoma" w:hAnsi="Tahoma" w:cs="Tahoma"/>
          <w:b/>
          <w:color w:val="auto"/>
          <w:sz w:val="22"/>
          <w:szCs w:val="22"/>
        </w:rPr>
        <w:t>,</w:t>
      </w:r>
      <w:r w:rsidRPr="00917B54">
        <w:rPr>
          <w:rFonts w:ascii="Tahoma" w:hAnsi="Tahoma" w:cs="Tahoma"/>
          <w:b/>
          <w:color w:val="auto"/>
          <w:sz w:val="22"/>
          <w:szCs w:val="22"/>
        </w:rPr>
        <w:t xml:space="preserve"> pesi e volumi</w:t>
      </w:r>
      <w:r w:rsidR="00917B54" w:rsidRPr="00917B54">
        <w:rPr>
          <w:rFonts w:ascii="Tahoma" w:hAnsi="Tahoma" w:cs="Tahoma"/>
          <w:b/>
          <w:color w:val="auto"/>
          <w:sz w:val="22"/>
          <w:szCs w:val="22"/>
        </w:rPr>
        <w:t xml:space="preserve"> per una data sostanza</w:t>
      </w:r>
      <w:r w:rsidRPr="00917B54">
        <w:rPr>
          <w:rFonts w:ascii="Tahoma" w:hAnsi="Tahoma" w:cs="Tahoma"/>
          <w:b/>
          <w:color w:val="auto"/>
          <w:sz w:val="22"/>
          <w:szCs w:val="22"/>
        </w:rPr>
        <w:t xml:space="preserve"> sono</w:t>
      </w:r>
      <w:r w:rsidR="008A3E01" w:rsidRPr="00917B54">
        <w:rPr>
          <w:rFonts w:ascii="Tahoma" w:hAnsi="Tahoma" w:cs="Tahoma"/>
          <w:b/>
          <w:color w:val="auto"/>
          <w:sz w:val="22"/>
          <w:szCs w:val="22"/>
        </w:rPr>
        <w:t xml:space="preserve"> direttamente proporzionali</w:t>
      </w:r>
      <w:r w:rsidR="00735398">
        <w:rPr>
          <w:rFonts w:ascii="Tahoma" w:hAnsi="Tahoma" w:cs="Tahoma"/>
          <w:b/>
          <w:color w:val="auto"/>
          <w:sz w:val="22"/>
          <w:szCs w:val="22"/>
        </w:rPr>
        <w:t>.</w:t>
      </w:r>
      <w:r w:rsidR="00691541">
        <w:rPr>
          <w:rFonts w:ascii="Tahoma" w:hAnsi="Tahoma" w:cs="Tahoma"/>
          <w:color w:val="auto"/>
          <w:sz w:val="22"/>
          <w:szCs w:val="22"/>
        </w:rPr>
        <w:t xml:space="preserve"> </w:t>
      </w:r>
      <w:r w:rsidRPr="00F93FBC">
        <w:rPr>
          <w:rFonts w:ascii="Tahoma" w:hAnsi="Tahoma" w:cs="Tahoma"/>
          <w:color w:val="auto"/>
          <w:sz w:val="22"/>
          <w:szCs w:val="22"/>
        </w:rPr>
        <w:t>Infatti, supponi di avere una statua di marmo di volume 300cm</w:t>
      </w:r>
      <w:r w:rsidRPr="00F93FBC">
        <w:rPr>
          <w:rFonts w:ascii="Tahoma" w:hAnsi="Tahoma" w:cs="Tahoma"/>
          <w:color w:val="auto"/>
          <w:sz w:val="22"/>
          <w:szCs w:val="22"/>
          <w:vertAlign w:val="superscript"/>
        </w:rPr>
        <w:t>3</w:t>
      </w:r>
      <w:r w:rsidRPr="00F93FBC">
        <w:rPr>
          <w:rFonts w:ascii="Tahoma" w:hAnsi="Tahoma" w:cs="Tahoma"/>
          <w:color w:val="auto"/>
          <w:sz w:val="22"/>
          <w:szCs w:val="22"/>
        </w:rPr>
        <w:t xml:space="preserve"> pesante 8N. Se </w:t>
      </w:r>
      <w:r w:rsidR="00430C9E" w:rsidRPr="00F93FBC">
        <w:rPr>
          <w:rFonts w:ascii="Tahoma" w:hAnsi="Tahoma" w:cs="Tahoma"/>
          <w:color w:val="auto"/>
          <w:sz w:val="22"/>
          <w:szCs w:val="22"/>
        </w:rPr>
        <w:t xml:space="preserve">prendi due statue, cioè se </w:t>
      </w:r>
      <w:r w:rsidR="008A3E01" w:rsidRPr="00F93FBC">
        <w:rPr>
          <w:rFonts w:ascii="Tahoma" w:hAnsi="Tahoma" w:cs="Tahoma"/>
          <w:color w:val="auto"/>
          <w:sz w:val="22"/>
          <w:szCs w:val="22"/>
        </w:rPr>
        <w:t>prendi in tutto 600cm</w:t>
      </w:r>
      <w:r w:rsidR="008A3E01" w:rsidRPr="00F93FBC">
        <w:rPr>
          <w:rFonts w:ascii="Tahoma" w:hAnsi="Tahoma" w:cs="Tahoma"/>
          <w:color w:val="auto"/>
          <w:sz w:val="22"/>
          <w:szCs w:val="22"/>
          <w:vertAlign w:val="superscript"/>
        </w:rPr>
        <w:t>3</w:t>
      </w:r>
      <w:r w:rsidR="008A3E01" w:rsidRPr="00F93FBC">
        <w:rPr>
          <w:rFonts w:ascii="Tahoma" w:hAnsi="Tahoma" w:cs="Tahoma"/>
          <w:color w:val="auto"/>
          <w:sz w:val="22"/>
          <w:szCs w:val="22"/>
        </w:rPr>
        <w:t xml:space="preserve"> e dunque </w:t>
      </w:r>
      <w:r w:rsidR="00430C9E" w:rsidRPr="00F93FBC">
        <w:rPr>
          <w:rFonts w:ascii="Tahoma" w:hAnsi="Tahoma" w:cs="Tahoma"/>
          <w:color w:val="auto"/>
          <w:sz w:val="22"/>
          <w:szCs w:val="22"/>
        </w:rPr>
        <w:t>raddoppi il volume del marmo, il peso complessivo sarà 8N+8N=16N, cioè il doppio!</w:t>
      </w:r>
      <w:r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r w:rsidR="00430C9E" w:rsidRPr="00F93FBC">
        <w:rPr>
          <w:rFonts w:ascii="Tahoma" w:hAnsi="Tahoma" w:cs="Tahoma"/>
          <w:color w:val="auto"/>
          <w:sz w:val="22"/>
          <w:szCs w:val="22"/>
        </w:rPr>
        <w:t>Dunque: al raddoppiare del volume raddoppia anche il peso. Questo significa che</w:t>
      </w:r>
      <w:r w:rsidR="00430C9E" w:rsidRPr="00406C2D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406C2D" w:rsidRPr="00406C2D">
        <w:rPr>
          <w:rFonts w:ascii="Tahoma" w:hAnsi="Tahoma" w:cs="Tahoma"/>
          <w:b/>
          <w:color w:val="auto"/>
          <w:sz w:val="22"/>
          <w:szCs w:val="22"/>
        </w:rPr>
        <w:t>per ogni corpo solido o liquido</w:t>
      </w:r>
      <w:r w:rsidR="00406C2D">
        <w:rPr>
          <w:rFonts w:ascii="Tahoma" w:hAnsi="Tahoma" w:cs="Tahoma"/>
          <w:b/>
          <w:color w:val="auto"/>
          <w:sz w:val="22"/>
          <w:szCs w:val="22"/>
        </w:rPr>
        <w:t>,</w:t>
      </w:r>
      <w:r w:rsidR="00406C2D" w:rsidRPr="00406C2D">
        <w:rPr>
          <w:rFonts w:ascii="Tahoma" w:hAnsi="Tahoma" w:cs="Tahoma"/>
          <w:b/>
          <w:color w:val="auto"/>
          <w:sz w:val="22"/>
          <w:szCs w:val="22"/>
        </w:rPr>
        <w:t xml:space="preserve"> </w:t>
      </w:r>
      <w:r w:rsidR="003117BC" w:rsidRPr="00917B54">
        <w:rPr>
          <w:rFonts w:ascii="Tahoma" w:hAnsi="Tahoma" w:cs="Tahoma"/>
          <w:b/>
          <w:color w:val="auto"/>
          <w:sz w:val="22"/>
          <w:szCs w:val="22"/>
        </w:rPr>
        <w:t>peso e volume sono direttamente proporzionali</w:t>
      </w:r>
      <w:r w:rsidR="00430C9E" w:rsidRPr="00F93FBC">
        <w:rPr>
          <w:rFonts w:ascii="Tahoma" w:hAnsi="Tahoma" w:cs="Tahoma"/>
          <w:color w:val="auto"/>
          <w:sz w:val="22"/>
          <w:szCs w:val="22"/>
        </w:rPr>
        <w:t xml:space="preserve">. </w:t>
      </w:r>
      <w:r w:rsidRPr="00F93FBC">
        <w:rPr>
          <w:rFonts w:ascii="Tahoma" w:hAnsi="Tahoma" w:cs="Tahoma"/>
          <w:color w:val="auto"/>
          <w:sz w:val="22"/>
          <w:szCs w:val="22"/>
        </w:rPr>
        <w:t>Posso perciò scrivere:</w:t>
      </w:r>
    </w:p>
    <w:p w:rsidR="00816B87" w:rsidRDefault="00816B87" w:rsidP="00E30F70">
      <w:pPr>
        <w:pStyle w:val="NormaleWeb"/>
        <w:spacing w:before="0" w:beforeAutospacing="0" w:after="240" w:afterAutospacing="0" w:line="276" w:lineRule="auto"/>
        <w:ind w:left="-567" w:right="-42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 </w:t>
      </w:r>
      <w:r w:rsidR="00036D8A">
        <w:rPr>
          <w:rFonts w:ascii="Garamond" w:hAnsi="Garamond" w:cs="Tahoma"/>
          <w:b/>
          <w:color w:val="002060"/>
          <w:sz w:val="26"/>
          <w:szCs w:val="26"/>
        </w:rPr>
        <w:tab/>
      </w:r>
      <w:r w:rsidR="00036D8A">
        <w:rPr>
          <w:rFonts w:ascii="Garamond" w:hAnsi="Garamond" w:cs="Tahoma"/>
          <w:b/>
          <w:color w:val="002060"/>
          <w:sz w:val="26"/>
          <w:szCs w:val="26"/>
        </w:rPr>
        <w:tab/>
      </w:r>
      <w:r w:rsidR="00162E95" w:rsidRPr="00D84213">
        <w:rPr>
          <w:rFonts w:ascii="Garamond" w:hAnsi="Garamond" w:cs="Tahoma"/>
          <w:b/>
          <w:color w:val="002060"/>
          <w:sz w:val="26"/>
          <w:szCs w:val="26"/>
        </w:rPr>
        <w:t>P</w:t>
      </w:r>
      <w:r>
        <w:rPr>
          <w:rFonts w:ascii="Garamond" w:hAnsi="Garamond" w:cs="Tahoma"/>
          <w:b/>
          <w:color w:val="002060"/>
          <w:sz w:val="26"/>
          <w:szCs w:val="26"/>
        </w:rPr>
        <w:t>eso</w:t>
      </w:r>
      <w:r w:rsidR="00162E95" w:rsidRPr="00D8421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927852">
        <w:rPr>
          <w:rFonts w:ascii="Garamond" w:hAnsi="Garamond" w:cs="Tahoma"/>
          <w:b/>
          <w:color w:val="002060"/>
          <w:sz w:val="26"/>
          <w:szCs w:val="26"/>
        </w:rPr>
        <w:sym w:font="Symbol" w:char="F061"/>
      </w:r>
      <w:r w:rsidR="00927852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162E95" w:rsidRPr="00D84213">
        <w:rPr>
          <w:rFonts w:ascii="Garamond" w:hAnsi="Garamond" w:cs="Tahoma"/>
          <w:b/>
          <w:color w:val="002060"/>
          <w:sz w:val="26"/>
          <w:szCs w:val="26"/>
        </w:rPr>
        <w:t>V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olume </w:t>
      </w:r>
      <w:r w:rsidR="005B0294">
        <w:rPr>
          <w:rFonts w:ascii="Garamond" w:hAnsi="Garamond" w:cs="Tahoma"/>
          <w:b/>
          <w:color w:val="002060"/>
          <w:sz w:val="26"/>
          <w:szCs w:val="26"/>
        </w:rPr>
        <w:t xml:space="preserve">     </w:t>
      </w:r>
      <w:r w:rsidR="00611104">
        <w:rPr>
          <w:rFonts w:ascii="Garamond" w:hAnsi="Garamond" w:cs="Tahoma"/>
          <w:b/>
          <w:color w:val="002060"/>
          <w:sz w:val="26"/>
          <w:szCs w:val="26"/>
        </w:rPr>
        <w:tab/>
      </w:r>
      <w:r w:rsidR="00036D8A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F93FBC" w:rsidRPr="00D84213">
        <w:rPr>
          <w:rFonts w:ascii="Garamond" w:hAnsi="Garamond" w:cs="Tahoma"/>
          <w:b/>
          <w:color w:val="002060"/>
          <w:sz w:val="26"/>
          <w:szCs w:val="26"/>
        </w:rPr>
        <w:t>(1a)</w:t>
      </w:r>
    </w:p>
    <w:p w:rsidR="00816B87" w:rsidRPr="00D84213" w:rsidRDefault="003A6682" w:rsidP="00E30F70">
      <w:pPr>
        <w:pStyle w:val="NormaleWeb"/>
        <w:spacing w:before="0" w:beforeAutospacing="0" w:after="12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E4371C">
        <w:rPr>
          <w:rFonts w:ascii="Tahoma" w:hAnsi="Tahoma" w:cs="Tahoma"/>
          <w:color w:val="auto"/>
          <w:sz w:val="22"/>
          <w:szCs w:val="22"/>
        </w:rPr>
        <w:t>S</w:t>
      </w:r>
      <w:r w:rsidR="00BF1051">
        <w:rPr>
          <w:rFonts w:ascii="Tahoma" w:hAnsi="Tahoma" w:cs="Tahoma"/>
          <w:color w:val="auto"/>
          <w:sz w:val="22"/>
          <w:szCs w:val="22"/>
        </w:rPr>
        <w:t>e scrivo la relazione</w:t>
      </w:r>
      <w:r w:rsidR="00D84213" w:rsidRPr="00D84213">
        <w:rPr>
          <w:rFonts w:ascii="Tahoma" w:hAnsi="Tahoma" w:cs="Tahoma"/>
          <w:color w:val="auto"/>
          <w:sz w:val="22"/>
          <w:szCs w:val="22"/>
        </w:rPr>
        <w:t xml:space="preserve"> </w:t>
      </w:r>
      <w:r w:rsidR="00BF1051">
        <w:rPr>
          <w:rFonts w:ascii="Tahoma" w:hAnsi="Tahoma" w:cs="Tahoma"/>
          <w:color w:val="auto"/>
          <w:sz w:val="22"/>
          <w:szCs w:val="22"/>
        </w:rPr>
        <w:t>(1a) come</w:t>
      </w:r>
      <w:r w:rsidR="00D84213" w:rsidRPr="00D84213">
        <w:rPr>
          <w:rFonts w:ascii="Tahoma" w:hAnsi="Tahoma" w:cs="Tahoma"/>
          <w:color w:val="auto"/>
          <w:sz w:val="22"/>
          <w:szCs w:val="22"/>
        </w:rPr>
        <w:t xml:space="preserve"> un’uguaglianza ottengo:</w:t>
      </w:r>
    </w:p>
    <w:p w:rsidR="002F0E9E" w:rsidRDefault="00514DFD" w:rsidP="00034AF0">
      <w:pPr>
        <w:pStyle w:val="NormaleWeb"/>
        <w:spacing w:before="0" w:beforeAutospacing="0" w:after="0" w:afterAutospacing="0" w:line="276" w:lineRule="auto"/>
        <w:ind w:left="-567" w:right="-425" w:firstLine="1275"/>
        <w:jc w:val="both"/>
        <w:rPr>
          <w:rFonts w:ascii="Tahoma" w:hAnsi="Tahoma" w:cs="Tahoma"/>
          <w:color w:val="auto"/>
          <w:sz w:val="22"/>
          <w:szCs w:val="22"/>
        </w:rPr>
      </w:pPr>
      <w:r w:rsidRPr="000C76A4">
        <w:rPr>
          <w:rFonts w:ascii="Garamond" w:hAnsi="Garamond" w:cs="Tahoma"/>
          <w:b/>
          <w:color w:val="002060"/>
          <w:sz w:val="26"/>
          <w:szCs w:val="26"/>
        </w:rPr>
        <w:t>P</w:t>
      </w:r>
      <w:r w:rsidR="00255BE4">
        <w:rPr>
          <w:rFonts w:ascii="Garamond" w:hAnsi="Garamond" w:cs="Tahoma"/>
          <w:b/>
          <w:color w:val="002060"/>
          <w:sz w:val="26"/>
          <w:szCs w:val="26"/>
        </w:rPr>
        <w:t>eso</w:t>
      </w:r>
      <w:r w:rsidR="00D84213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0C76A4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="00F93FBC" w:rsidRPr="000C76A4">
        <w:rPr>
          <w:rFonts w:ascii="Garamond" w:hAnsi="Garamond" w:cs="Tahoma"/>
          <w:b/>
          <w:color w:val="002060"/>
          <w:sz w:val="26"/>
          <w:szCs w:val="26"/>
        </w:rPr>
        <w:t>P</w:t>
      </w:r>
      <w:r w:rsidR="00F93FBC" w:rsidRPr="000C76A4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</w:t>
      </w:r>
      <w:r w:rsidR="00F93FBC" w:rsidRPr="00F93FBC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C76A4">
        <w:rPr>
          <w:rFonts w:ascii="Garamond" w:hAnsi="Garamond" w:cs="Tahoma"/>
          <w:b/>
          <w:color w:val="002060"/>
          <w:sz w:val="26"/>
          <w:szCs w:val="26"/>
        </w:rPr>
        <w:t>V</w:t>
      </w:r>
      <w:r w:rsidR="00255BE4">
        <w:rPr>
          <w:rFonts w:ascii="Garamond" w:hAnsi="Garamond" w:cs="Tahoma"/>
          <w:b/>
          <w:color w:val="002060"/>
          <w:sz w:val="26"/>
          <w:szCs w:val="26"/>
        </w:rPr>
        <w:t>olume</w:t>
      </w:r>
      <w:r w:rsidRPr="000C76A4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F93FBC" w:rsidRPr="000C76A4">
        <w:rPr>
          <w:rFonts w:ascii="Garamond" w:hAnsi="Garamond" w:cs="Tahoma"/>
          <w:b/>
          <w:color w:val="002060"/>
          <w:sz w:val="26"/>
          <w:szCs w:val="26"/>
        </w:rPr>
        <w:tab/>
      </w:r>
      <w:proofErr w:type="gramStart"/>
      <w:r w:rsidR="00F93FBC" w:rsidRPr="000C76A4">
        <w:rPr>
          <w:rFonts w:ascii="Garamond" w:hAnsi="Garamond" w:cs="Tahoma"/>
          <w:b/>
          <w:color w:val="002060"/>
          <w:sz w:val="26"/>
          <w:szCs w:val="26"/>
        </w:rPr>
        <w:tab/>
      </w:r>
      <w:r w:rsidR="00036D8A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F93FBC" w:rsidRPr="000C76A4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F93FBC" w:rsidRPr="000C76A4">
        <w:rPr>
          <w:rFonts w:ascii="Garamond" w:hAnsi="Garamond" w:cs="Tahoma"/>
          <w:b/>
          <w:color w:val="002060"/>
          <w:sz w:val="26"/>
          <w:szCs w:val="26"/>
        </w:rPr>
        <w:t>1b)</w:t>
      </w:r>
      <w:r w:rsidR="000C76A4" w:rsidRPr="000C76A4">
        <w:rPr>
          <w:rFonts w:ascii="Garamond" w:hAnsi="Garamond" w:cs="Tahoma"/>
          <w:b/>
          <w:color w:val="002060"/>
          <w:sz w:val="26"/>
          <w:szCs w:val="26"/>
        </w:rPr>
        <w:tab/>
      </w:r>
      <w:r w:rsidR="003A6682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 w:rsidR="00EF3F16">
        <w:rPr>
          <w:rFonts w:ascii="Garamond" w:hAnsi="Garamond" w:cs="Tahoma"/>
          <w:b/>
          <w:color w:val="002060"/>
          <w:sz w:val="26"/>
          <w:szCs w:val="26"/>
        </w:rPr>
        <w:t xml:space="preserve">, </w:t>
      </w:r>
      <w:r w:rsidR="00EF3F16" w:rsidRPr="00EF3F16">
        <w:rPr>
          <w:rFonts w:ascii="Tahoma" w:hAnsi="Tahoma" w:cs="Tahoma"/>
          <w:color w:val="000000"/>
          <w:sz w:val="22"/>
          <w:szCs w:val="22"/>
        </w:rPr>
        <w:t>con P</w:t>
      </w:r>
      <w:r w:rsidR="00EF3F16" w:rsidRPr="00EF3F16">
        <w:rPr>
          <w:rFonts w:ascii="Tahoma" w:hAnsi="Tahoma" w:cs="Tahoma"/>
          <w:color w:val="000000"/>
          <w:sz w:val="22"/>
          <w:szCs w:val="22"/>
          <w:vertAlign w:val="subscript"/>
        </w:rPr>
        <w:t>S</w:t>
      </w:r>
      <w:r w:rsidR="00EF3F16" w:rsidRPr="00EF3F16">
        <w:rPr>
          <w:rFonts w:ascii="Tahoma" w:hAnsi="Tahoma" w:cs="Tahoma"/>
          <w:color w:val="000000"/>
          <w:sz w:val="22"/>
          <w:szCs w:val="22"/>
        </w:rPr>
        <w:t xml:space="preserve"> la </w:t>
      </w:r>
      <w:r w:rsidR="00EF3F16" w:rsidRPr="00652F60">
        <w:rPr>
          <w:rFonts w:ascii="Tahoma" w:hAnsi="Tahoma" w:cs="Tahoma"/>
          <w:b/>
          <w:color w:val="000000"/>
          <w:sz w:val="22"/>
          <w:szCs w:val="22"/>
        </w:rPr>
        <w:t>costante di proporzionalità</w:t>
      </w:r>
      <w:r w:rsidR="00255BE4">
        <w:rPr>
          <w:rFonts w:ascii="Tahoma" w:hAnsi="Tahoma" w:cs="Tahoma"/>
          <w:color w:val="000000"/>
          <w:sz w:val="22"/>
          <w:szCs w:val="22"/>
        </w:rPr>
        <w:t>.</w:t>
      </w:r>
      <w:r w:rsidR="002F0E9E" w:rsidRPr="002F0E9E">
        <w:rPr>
          <w:rFonts w:ascii="Tahoma" w:hAnsi="Tahoma" w:cs="Tahoma"/>
          <w:color w:val="auto"/>
          <w:sz w:val="22"/>
          <w:szCs w:val="22"/>
        </w:rPr>
        <w:t xml:space="preserve"> </w:t>
      </w:r>
      <w:r w:rsidR="002F0E9E" w:rsidRPr="00F93FBC">
        <w:rPr>
          <w:rFonts w:ascii="Tahoma" w:hAnsi="Tahoma" w:cs="Tahoma"/>
          <w:color w:val="auto"/>
          <w:sz w:val="22"/>
          <w:szCs w:val="22"/>
        </w:rPr>
        <w:t xml:space="preserve">La costante </w:t>
      </w:r>
      <w:r w:rsidR="002F0E9E" w:rsidRPr="000C76A4">
        <w:rPr>
          <w:rFonts w:ascii="Tahoma" w:hAnsi="Tahoma" w:cs="Tahoma"/>
          <w:b/>
          <w:color w:val="auto"/>
          <w:sz w:val="22"/>
          <w:szCs w:val="22"/>
        </w:rPr>
        <w:t>P</w:t>
      </w:r>
      <w:r w:rsidR="002F0E9E" w:rsidRPr="000C76A4">
        <w:rPr>
          <w:rFonts w:ascii="Tahoma" w:hAnsi="Tahoma" w:cs="Tahoma"/>
          <w:b/>
          <w:color w:val="auto"/>
          <w:sz w:val="22"/>
          <w:szCs w:val="22"/>
          <w:vertAlign w:val="subscript"/>
        </w:rPr>
        <w:t>S</w:t>
      </w:r>
      <w:r w:rsidR="002F0E9E" w:rsidRPr="00F93FBC">
        <w:rPr>
          <w:rFonts w:ascii="Tahoma" w:hAnsi="Tahoma" w:cs="Tahoma"/>
          <w:color w:val="auto"/>
          <w:sz w:val="22"/>
          <w:szCs w:val="22"/>
        </w:rPr>
        <w:t xml:space="preserve"> ha il nome di </w:t>
      </w:r>
      <w:r w:rsidR="002F0E9E" w:rsidRPr="005D2788">
        <w:rPr>
          <w:rFonts w:ascii="Tahoma" w:hAnsi="Tahoma" w:cs="Tahoma"/>
          <w:b/>
          <w:color w:val="auto"/>
          <w:sz w:val="22"/>
          <w:szCs w:val="22"/>
        </w:rPr>
        <w:t>peso specifico</w:t>
      </w:r>
      <w:r w:rsidR="002F0E9E" w:rsidRPr="00F93FBC">
        <w:rPr>
          <w:rFonts w:ascii="Tahoma" w:hAnsi="Tahoma" w:cs="Tahoma"/>
          <w:color w:val="auto"/>
          <w:sz w:val="22"/>
          <w:szCs w:val="22"/>
        </w:rPr>
        <w:t xml:space="preserve">. Ogni sostanza ha il proprio peso specifico. </w:t>
      </w:r>
      <w:r w:rsidR="002F0E9E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255BE4" w:rsidRDefault="00255BE4" w:rsidP="00CD4348">
      <w:pPr>
        <w:pStyle w:val="NormaleWeb"/>
        <w:spacing w:before="0" w:beforeAutospacing="0" w:after="240" w:afterAutospacing="0" w:line="276" w:lineRule="auto"/>
        <w:ind w:left="-567" w:right="-425" w:firstLine="12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514DFD" w:rsidRPr="000C76A4" w:rsidRDefault="00255BE4" w:rsidP="00255BE4">
      <w:pPr>
        <w:pStyle w:val="NormaleWeb"/>
        <w:spacing w:before="0" w:beforeAutospacing="0" w:after="120" w:afterAutospacing="0" w:line="276" w:lineRule="auto"/>
        <w:ind w:left="-567" w:right="-425"/>
        <w:jc w:val="both"/>
        <w:rPr>
          <w:rFonts w:ascii="Garamond" w:hAnsi="Garamond" w:cs="Tahoma"/>
          <w:b/>
          <w:color w:val="002060"/>
          <w:sz w:val="26"/>
          <w:szCs w:val="26"/>
        </w:rPr>
      </w:pPr>
      <w:r>
        <w:rPr>
          <w:rFonts w:ascii="Tahoma" w:hAnsi="Tahoma" w:cs="Tahoma"/>
          <w:color w:val="000000"/>
          <w:sz w:val="22"/>
          <w:szCs w:val="22"/>
        </w:rPr>
        <w:t>L’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eq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 (1b) permette di calcolare il peso specifico di una sostanza se ne conosco Peso e Volume:</w:t>
      </w:r>
    </w:p>
    <w:p w:rsidR="007D76A4" w:rsidRPr="00443AA2" w:rsidRDefault="002F453C" w:rsidP="001A4AAA">
      <w:pPr>
        <w:pStyle w:val="NormaleWeb"/>
        <w:spacing w:before="0" w:beforeAutospacing="0" w:after="120" w:afterAutospacing="0" w:line="276" w:lineRule="auto"/>
        <w:ind w:left="-567" w:right="-425" w:firstLine="1276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43AA2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443AA2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</w:t>
      </w:r>
      <w:r w:rsidR="00514DFD" w:rsidRPr="00443AA2">
        <w:rPr>
          <w:rFonts w:ascii="Garamond" w:hAnsi="Garamond" w:cs="Tahoma"/>
          <w:b/>
          <w:color w:val="002060"/>
          <w:sz w:val="26"/>
          <w:szCs w:val="26"/>
        </w:rPr>
        <w:t xml:space="preserve"> = P</w:t>
      </w:r>
      <w:r w:rsidR="00255BE4">
        <w:rPr>
          <w:rFonts w:ascii="Garamond" w:hAnsi="Garamond" w:cs="Tahoma"/>
          <w:b/>
          <w:color w:val="002060"/>
          <w:sz w:val="26"/>
          <w:szCs w:val="26"/>
        </w:rPr>
        <w:t>eso</w:t>
      </w:r>
      <w:r w:rsidR="00514DFD" w:rsidRPr="00443AA2">
        <w:rPr>
          <w:rFonts w:ascii="Garamond" w:hAnsi="Garamond" w:cs="Tahoma"/>
          <w:b/>
          <w:color w:val="002060"/>
          <w:sz w:val="26"/>
          <w:szCs w:val="26"/>
        </w:rPr>
        <w:t>/V</w:t>
      </w:r>
      <w:r w:rsidR="00255BE4">
        <w:rPr>
          <w:rFonts w:ascii="Garamond" w:hAnsi="Garamond" w:cs="Tahoma"/>
          <w:b/>
          <w:color w:val="002060"/>
          <w:sz w:val="26"/>
          <w:szCs w:val="26"/>
        </w:rPr>
        <w:t>olume</w:t>
      </w:r>
      <w:r w:rsidR="00F93FBC" w:rsidRPr="00443AA2">
        <w:rPr>
          <w:rFonts w:ascii="Garamond" w:hAnsi="Garamond" w:cs="Tahoma"/>
          <w:b/>
          <w:color w:val="002060"/>
          <w:sz w:val="26"/>
          <w:szCs w:val="26"/>
        </w:rPr>
        <w:tab/>
      </w:r>
      <w:r w:rsidR="00F93FBC" w:rsidRPr="00443AA2">
        <w:rPr>
          <w:rFonts w:ascii="Garamond" w:hAnsi="Garamond" w:cs="Tahoma"/>
          <w:b/>
          <w:color w:val="002060"/>
          <w:sz w:val="26"/>
          <w:szCs w:val="26"/>
        </w:rPr>
        <w:tab/>
      </w:r>
      <w:proofErr w:type="gramStart"/>
      <w:r w:rsidR="00036D8A"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F93FBC" w:rsidRPr="00443AA2">
        <w:rPr>
          <w:rFonts w:ascii="Garamond" w:hAnsi="Garamond" w:cs="Tahoma"/>
          <w:b/>
          <w:color w:val="002060"/>
          <w:sz w:val="26"/>
          <w:szCs w:val="26"/>
        </w:rPr>
        <w:t>(</w:t>
      </w:r>
      <w:proofErr w:type="gramEnd"/>
      <w:r w:rsidR="00F93FBC" w:rsidRPr="00443AA2">
        <w:rPr>
          <w:rFonts w:ascii="Garamond" w:hAnsi="Garamond" w:cs="Tahoma"/>
          <w:b/>
          <w:color w:val="002060"/>
          <w:sz w:val="26"/>
          <w:szCs w:val="26"/>
        </w:rPr>
        <w:t>2)</w:t>
      </w:r>
    </w:p>
    <w:p w:rsidR="00E30F70" w:rsidRDefault="00E30F70" w:rsidP="00CB695F">
      <w:pPr>
        <w:pStyle w:val="NormaleWeb"/>
        <w:spacing w:before="0" w:beforeAutospacing="0" w:after="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bookmarkStart w:id="0" w:name="_GoBack"/>
      <w:bookmarkEnd w:id="0"/>
    </w:p>
    <w:p w:rsidR="00162E95" w:rsidRPr="00F93FBC" w:rsidRDefault="00162E95" w:rsidP="0027722A">
      <w:pPr>
        <w:pStyle w:val="NormaleWeb"/>
        <w:spacing w:before="0" w:beforeAutospacing="0" w:after="120" w:afterAutospacing="0" w:line="276" w:lineRule="auto"/>
        <w:ind w:left="-567" w:right="-425"/>
        <w:jc w:val="both"/>
        <w:rPr>
          <w:rFonts w:ascii="Tahoma" w:hAnsi="Tahoma" w:cs="Tahoma"/>
          <w:color w:val="auto"/>
          <w:sz w:val="22"/>
          <w:szCs w:val="22"/>
        </w:rPr>
      </w:pPr>
      <w:r w:rsidRPr="00F93FBC">
        <w:rPr>
          <w:rFonts w:ascii="Tahoma" w:hAnsi="Tahoma" w:cs="Tahoma"/>
          <w:color w:val="auto"/>
          <w:sz w:val="22"/>
          <w:szCs w:val="22"/>
        </w:rPr>
        <w:t>Osserva le equazioni (1a), (1b) e (2): sono uguali a quelle della densità</w:t>
      </w:r>
      <w:r w:rsidRPr="00F93FBC">
        <w:rPr>
          <w:rFonts w:ascii="Tahoma" w:hAnsi="Tahoma" w:cs="Tahoma"/>
          <w:color w:val="auto"/>
          <w:sz w:val="22"/>
          <w:szCs w:val="22"/>
          <w:vertAlign w:val="superscript"/>
        </w:rPr>
        <w:t>1</w:t>
      </w:r>
      <w:r w:rsidRPr="00F93FBC">
        <w:rPr>
          <w:rFonts w:ascii="Tahoma" w:hAnsi="Tahoma" w:cs="Tahoma"/>
          <w:color w:val="auto"/>
          <w:sz w:val="22"/>
          <w:szCs w:val="22"/>
        </w:rPr>
        <w:t xml:space="preserve">, con l’unica differenza che al posto del simbolo della </w:t>
      </w:r>
      <w:r w:rsidR="001F4A29">
        <w:rPr>
          <w:rFonts w:ascii="Tahoma" w:hAnsi="Tahoma" w:cs="Tahoma"/>
          <w:color w:val="auto"/>
          <w:sz w:val="22"/>
          <w:szCs w:val="22"/>
        </w:rPr>
        <w:t>massa (</w:t>
      </w:r>
      <w:r w:rsidR="001F4A29" w:rsidRPr="0007357A">
        <w:rPr>
          <w:rFonts w:ascii="Tahoma" w:hAnsi="Tahoma" w:cs="Tahoma"/>
          <w:b/>
          <w:color w:val="auto"/>
          <w:sz w:val="22"/>
          <w:szCs w:val="22"/>
        </w:rPr>
        <w:t>M</w:t>
      </w:r>
      <w:r w:rsidR="001F4A29">
        <w:rPr>
          <w:rFonts w:ascii="Tahoma" w:hAnsi="Tahoma" w:cs="Tahoma"/>
          <w:color w:val="auto"/>
          <w:sz w:val="22"/>
          <w:szCs w:val="22"/>
        </w:rPr>
        <w:t xml:space="preserve">) c’è quello del peso e al posto della </w:t>
      </w:r>
      <w:r w:rsidRPr="00F93FBC">
        <w:rPr>
          <w:rFonts w:ascii="Tahoma" w:hAnsi="Tahoma" w:cs="Tahoma"/>
          <w:color w:val="auto"/>
          <w:sz w:val="22"/>
          <w:szCs w:val="22"/>
        </w:rPr>
        <w:t>densità (</w:t>
      </w:r>
      <w:r w:rsidRPr="002F453C">
        <w:rPr>
          <w:rFonts w:ascii="Tahoma" w:hAnsi="Tahoma" w:cs="Tahoma"/>
          <w:b/>
          <w:color w:val="auto"/>
          <w:sz w:val="22"/>
          <w:szCs w:val="22"/>
        </w:rPr>
        <w:sym w:font="Symbol" w:char="F064"/>
      </w:r>
      <w:r w:rsidRPr="00F93FBC">
        <w:rPr>
          <w:rFonts w:ascii="Tahoma" w:hAnsi="Tahoma" w:cs="Tahoma"/>
          <w:color w:val="auto"/>
          <w:sz w:val="22"/>
          <w:szCs w:val="22"/>
        </w:rPr>
        <w:t>) c’è il simbolo del peso specifico (</w:t>
      </w:r>
      <w:r w:rsidRPr="002F453C">
        <w:rPr>
          <w:rFonts w:ascii="Tahoma" w:hAnsi="Tahoma" w:cs="Tahoma"/>
          <w:b/>
          <w:color w:val="auto"/>
          <w:sz w:val="22"/>
          <w:szCs w:val="22"/>
        </w:rPr>
        <w:t>P</w:t>
      </w:r>
      <w:r w:rsidRPr="002F453C">
        <w:rPr>
          <w:rFonts w:ascii="Tahoma" w:hAnsi="Tahoma" w:cs="Tahoma"/>
          <w:b/>
          <w:color w:val="auto"/>
          <w:sz w:val="22"/>
          <w:szCs w:val="22"/>
          <w:vertAlign w:val="subscript"/>
        </w:rPr>
        <w:t>S</w:t>
      </w:r>
      <w:r w:rsidRPr="00F93FBC">
        <w:rPr>
          <w:rFonts w:ascii="Tahoma" w:hAnsi="Tahoma" w:cs="Tahoma"/>
          <w:color w:val="auto"/>
          <w:sz w:val="22"/>
          <w:szCs w:val="22"/>
        </w:rPr>
        <w:t xml:space="preserve">). Posso perciò </w:t>
      </w:r>
      <w:r w:rsidR="00A24983" w:rsidRPr="00F93FBC">
        <w:rPr>
          <w:rFonts w:ascii="Tahoma" w:hAnsi="Tahoma" w:cs="Tahoma"/>
          <w:color w:val="auto"/>
          <w:sz w:val="22"/>
          <w:szCs w:val="22"/>
        </w:rPr>
        <w:t xml:space="preserve">ripetere gli stessi ragionamenti fatti per la densità ed arrivare alle stesse </w:t>
      </w:r>
      <w:r w:rsidR="00816B87">
        <w:rPr>
          <w:rFonts w:ascii="Tahoma" w:hAnsi="Tahoma" w:cs="Tahoma"/>
          <w:color w:val="auto"/>
          <w:sz w:val="22"/>
          <w:szCs w:val="22"/>
        </w:rPr>
        <w:t>3</w:t>
      </w:r>
      <w:r w:rsidR="00A24983" w:rsidRPr="00F93FBC">
        <w:rPr>
          <w:rFonts w:ascii="Tahoma" w:hAnsi="Tahoma" w:cs="Tahoma"/>
          <w:color w:val="auto"/>
          <w:sz w:val="22"/>
          <w:szCs w:val="22"/>
        </w:rPr>
        <w:t xml:space="preserve"> definizioni, cambiando semplicemente la parola </w:t>
      </w:r>
      <w:r w:rsidR="00C12799">
        <w:rPr>
          <w:rFonts w:ascii="Tahoma" w:hAnsi="Tahoma" w:cs="Tahoma"/>
          <w:color w:val="auto"/>
          <w:sz w:val="22"/>
          <w:szCs w:val="22"/>
        </w:rPr>
        <w:t xml:space="preserve">“massa” </w:t>
      </w:r>
      <w:r w:rsidR="00B0280C" w:rsidRPr="00F93FBC">
        <w:rPr>
          <w:rFonts w:ascii="Tahoma" w:hAnsi="Tahoma" w:cs="Tahoma"/>
          <w:color w:val="auto"/>
          <w:sz w:val="22"/>
          <w:szCs w:val="22"/>
        </w:rPr>
        <w:t>con quella d</w:t>
      </w:r>
      <w:r w:rsidR="00B0280C">
        <w:rPr>
          <w:rFonts w:ascii="Tahoma" w:hAnsi="Tahoma" w:cs="Tahoma"/>
          <w:color w:val="auto"/>
          <w:sz w:val="22"/>
          <w:szCs w:val="22"/>
        </w:rPr>
        <w:t xml:space="preserve">i </w:t>
      </w:r>
      <w:r w:rsidR="00C12799">
        <w:rPr>
          <w:rFonts w:ascii="Tahoma" w:hAnsi="Tahoma" w:cs="Tahoma"/>
          <w:color w:val="auto"/>
          <w:sz w:val="22"/>
          <w:szCs w:val="22"/>
        </w:rPr>
        <w:t xml:space="preserve">“peso” e </w:t>
      </w:r>
      <w:r w:rsidR="00F92EEB">
        <w:rPr>
          <w:rFonts w:ascii="Tahoma" w:hAnsi="Tahoma" w:cs="Tahoma"/>
          <w:color w:val="auto"/>
          <w:sz w:val="22"/>
          <w:szCs w:val="22"/>
        </w:rPr>
        <w:t xml:space="preserve">la parola </w:t>
      </w:r>
      <w:r w:rsidR="00B21BAF">
        <w:rPr>
          <w:rFonts w:ascii="Tahoma" w:hAnsi="Tahoma" w:cs="Tahoma"/>
          <w:color w:val="auto"/>
          <w:sz w:val="22"/>
          <w:szCs w:val="22"/>
        </w:rPr>
        <w:t>“</w:t>
      </w:r>
      <w:r w:rsidR="00A24983" w:rsidRPr="00F93FBC">
        <w:rPr>
          <w:rFonts w:ascii="Tahoma" w:hAnsi="Tahoma" w:cs="Tahoma"/>
          <w:color w:val="auto"/>
          <w:sz w:val="22"/>
          <w:szCs w:val="22"/>
        </w:rPr>
        <w:t>densità</w:t>
      </w:r>
      <w:r w:rsidR="00B21BAF">
        <w:rPr>
          <w:rFonts w:ascii="Tahoma" w:hAnsi="Tahoma" w:cs="Tahoma"/>
          <w:color w:val="auto"/>
          <w:sz w:val="22"/>
          <w:szCs w:val="22"/>
        </w:rPr>
        <w:t>”</w:t>
      </w:r>
      <w:r w:rsidR="00A24983"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r w:rsidR="00B0280C">
        <w:rPr>
          <w:rFonts w:ascii="Tahoma" w:hAnsi="Tahoma" w:cs="Tahoma"/>
          <w:color w:val="auto"/>
          <w:sz w:val="22"/>
          <w:szCs w:val="22"/>
        </w:rPr>
        <w:t xml:space="preserve">con </w:t>
      </w:r>
      <w:r w:rsidR="0007357A">
        <w:rPr>
          <w:rFonts w:ascii="Tahoma" w:hAnsi="Tahoma" w:cs="Tahoma"/>
          <w:color w:val="auto"/>
          <w:sz w:val="22"/>
          <w:szCs w:val="22"/>
        </w:rPr>
        <w:t xml:space="preserve">quella di </w:t>
      </w:r>
      <w:r w:rsidR="00B21BAF">
        <w:rPr>
          <w:rFonts w:ascii="Tahoma" w:hAnsi="Tahoma" w:cs="Tahoma"/>
          <w:color w:val="auto"/>
          <w:sz w:val="22"/>
          <w:szCs w:val="22"/>
        </w:rPr>
        <w:t>“</w:t>
      </w:r>
      <w:r w:rsidR="00281973">
        <w:rPr>
          <w:rFonts w:ascii="Tahoma" w:hAnsi="Tahoma" w:cs="Tahoma"/>
          <w:color w:val="auto"/>
          <w:sz w:val="22"/>
          <w:szCs w:val="22"/>
        </w:rPr>
        <w:t>peso specifico</w:t>
      </w:r>
      <w:r w:rsidR="00B21BAF">
        <w:rPr>
          <w:rFonts w:ascii="Tahoma" w:hAnsi="Tahoma" w:cs="Tahoma"/>
          <w:color w:val="auto"/>
          <w:sz w:val="22"/>
          <w:szCs w:val="22"/>
        </w:rPr>
        <w:t>”</w:t>
      </w:r>
      <w:r w:rsidR="00281973">
        <w:rPr>
          <w:rFonts w:ascii="Tahoma" w:hAnsi="Tahoma" w:cs="Tahoma"/>
          <w:color w:val="auto"/>
          <w:sz w:val="22"/>
          <w:szCs w:val="22"/>
        </w:rPr>
        <w:t>. Infatti, dalla</w:t>
      </w:r>
      <w:r w:rsidR="00A24983" w:rsidRPr="00F93FBC">
        <w:rPr>
          <w:rFonts w:ascii="Tahoma" w:hAnsi="Tahoma" w:cs="Tahoma"/>
          <w:color w:val="auto"/>
          <w:sz w:val="22"/>
          <w:szCs w:val="22"/>
        </w:rPr>
        <w:t xml:space="preserve"> </w:t>
      </w:r>
      <w:proofErr w:type="spellStart"/>
      <w:r w:rsidR="00A24983" w:rsidRPr="00F93FBC">
        <w:rPr>
          <w:rFonts w:ascii="Tahoma" w:hAnsi="Tahoma" w:cs="Tahoma"/>
          <w:color w:val="auto"/>
          <w:sz w:val="22"/>
          <w:szCs w:val="22"/>
        </w:rPr>
        <w:t>eq</w:t>
      </w:r>
      <w:proofErr w:type="spellEnd"/>
      <w:r w:rsidR="00A24983" w:rsidRPr="00F93FBC">
        <w:rPr>
          <w:rFonts w:ascii="Tahoma" w:hAnsi="Tahoma" w:cs="Tahoma"/>
          <w:color w:val="auto"/>
          <w:sz w:val="22"/>
          <w:szCs w:val="22"/>
        </w:rPr>
        <w:t>. (1b) è subito evidente che:</w:t>
      </w:r>
    </w:p>
    <w:p w:rsidR="00162E95" w:rsidRPr="00F93FBC" w:rsidRDefault="00F93FBC" w:rsidP="00F2261C">
      <w:pPr>
        <w:spacing w:after="0"/>
        <w:ind w:left="-567" w:right="-425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il peso specifico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è la costante di proporzionalità fra </w:t>
      </w:r>
      <w:r w:rsidR="00E66559">
        <w:rPr>
          <w:rFonts w:ascii="Garamond" w:hAnsi="Garamond" w:cs="Tahoma"/>
          <w:b/>
          <w:color w:val="003300"/>
          <w:sz w:val="26"/>
          <w:szCs w:val="26"/>
        </w:rPr>
        <w:t>Peso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e Volume</w:t>
      </w:r>
    </w:p>
    <w:p w:rsidR="00162E95" w:rsidRPr="00F93FBC" w:rsidRDefault="00162E95" w:rsidP="00F2261C">
      <w:pPr>
        <w:spacing w:after="120"/>
        <w:ind w:left="-567" w:right="-427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93FBC">
        <w:rPr>
          <w:rFonts w:ascii="Garamond" w:hAnsi="Garamond" w:cs="Tahoma"/>
          <w:b/>
          <w:color w:val="003300"/>
          <w:sz w:val="26"/>
          <w:szCs w:val="26"/>
        </w:rPr>
        <w:t>(definizione geometrica)</w:t>
      </w:r>
    </w:p>
    <w:p w:rsidR="00F93FBC" w:rsidRPr="00F93FBC" w:rsidRDefault="00A24983" w:rsidP="00F2261C">
      <w:pPr>
        <w:spacing w:after="120"/>
        <w:ind w:left="-567" w:right="-427"/>
        <w:jc w:val="both"/>
        <w:rPr>
          <w:rFonts w:ascii="Tahoma" w:hAnsi="Tahoma" w:cs="Tahoma"/>
        </w:rPr>
      </w:pPr>
      <w:r w:rsidRPr="00F93FBC">
        <w:rPr>
          <w:rFonts w:ascii="Tahoma" w:hAnsi="Tahoma" w:cs="Tahoma"/>
        </w:rPr>
        <w:t>Dall’</w:t>
      </w:r>
      <w:proofErr w:type="spellStart"/>
      <w:r w:rsidRPr="00F93FBC">
        <w:rPr>
          <w:rFonts w:ascii="Tahoma" w:hAnsi="Tahoma" w:cs="Tahoma"/>
        </w:rPr>
        <w:t>eq</w:t>
      </w:r>
      <w:proofErr w:type="spellEnd"/>
      <w:r w:rsidRPr="00F93FBC">
        <w:rPr>
          <w:rFonts w:ascii="Tahoma" w:hAnsi="Tahoma" w:cs="Tahoma"/>
        </w:rPr>
        <w:t>. (2) si capisce subito che:</w:t>
      </w:r>
    </w:p>
    <w:p w:rsidR="00162E95" w:rsidRPr="00F93FBC" w:rsidRDefault="00F93FBC" w:rsidP="00A23775">
      <w:pPr>
        <w:spacing w:after="0"/>
        <w:ind w:left="-567" w:right="-425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il peso specifico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è il rapporto fra </w:t>
      </w:r>
      <w:r w:rsidR="00E66559">
        <w:rPr>
          <w:rFonts w:ascii="Garamond" w:hAnsi="Garamond" w:cs="Tahoma"/>
          <w:b/>
          <w:color w:val="003300"/>
          <w:sz w:val="26"/>
          <w:szCs w:val="26"/>
        </w:rPr>
        <w:t>il Peso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ed il Volume di una sostanza</w:t>
      </w:r>
    </w:p>
    <w:p w:rsidR="00F93FBC" w:rsidRPr="00F93FBC" w:rsidRDefault="00162E95" w:rsidP="00F2261C">
      <w:pPr>
        <w:spacing w:after="120"/>
        <w:ind w:left="-567" w:right="-427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93FBC">
        <w:rPr>
          <w:rFonts w:ascii="Garamond" w:hAnsi="Garamond" w:cs="Tahoma"/>
          <w:b/>
          <w:color w:val="003300"/>
          <w:sz w:val="26"/>
          <w:szCs w:val="26"/>
        </w:rPr>
        <w:t>(definizione matematica)</w:t>
      </w:r>
    </w:p>
    <w:p w:rsidR="00162E95" w:rsidRPr="00F93FBC" w:rsidRDefault="00162E95" w:rsidP="00F2261C">
      <w:pPr>
        <w:spacing w:after="120"/>
        <w:ind w:left="-567" w:right="-427"/>
        <w:jc w:val="both"/>
        <w:rPr>
          <w:rFonts w:ascii="Tahoma" w:hAnsi="Tahoma" w:cs="Tahoma"/>
        </w:rPr>
      </w:pPr>
      <w:r w:rsidRPr="00F93FBC">
        <w:rPr>
          <w:rFonts w:ascii="Tahoma" w:hAnsi="Tahoma" w:cs="Tahoma"/>
        </w:rPr>
        <w:t xml:space="preserve">Inoltre: se </w:t>
      </w:r>
      <w:r w:rsidR="00273606">
        <w:rPr>
          <w:rFonts w:ascii="Tahoma" w:hAnsi="Tahoma" w:cs="Tahoma"/>
        </w:rPr>
        <w:t>calcol</w:t>
      </w:r>
      <w:r w:rsidR="00EB7F10">
        <w:rPr>
          <w:rFonts w:ascii="Tahoma" w:hAnsi="Tahoma" w:cs="Tahoma"/>
        </w:rPr>
        <w:t>o</w:t>
      </w:r>
      <w:r w:rsidR="00273606">
        <w:rPr>
          <w:rFonts w:ascii="Tahoma" w:hAnsi="Tahoma" w:cs="Tahoma"/>
        </w:rPr>
        <w:t xml:space="preserve"> il peso de</w:t>
      </w:r>
      <w:r w:rsidR="00273606" w:rsidRPr="00F93FBC">
        <w:rPr>
          <w:rFonts w:ascii="Tahoma" w:hAnsi="Tahoma" w:cs="Tahoma"/>
        </w:rPr>
        <w:t xml:space="preserve">l volume unitario (V=1) </w:t>
      </w:r>
      <w:r w:rsidR="00EB7F10">
        <w:rPr>
          <w:rFonts w:ascii="Tahoma" w:hAnsi="Tahoma" w:cs="Tahoma"/>
        </w:rPr>
        <w:t>usando</w:t>
      </w:r>
      <w:r w:rsidR="00273606">
        <w:rPr>
          <w:rFonts w:ascii="Tahoma" w:hAnsi="Tahoma" w:cs="Tahoma"/>
        </w:rPr>
        <w:t xml:space="preserve"> </w:t>
      </w:r>
      <w:r w:rsidRPr="00F93FBC">
        <w:rPr>
          <w:rFonts w:ascii="Tahoma" w:hAnsi="Tahoma" w:cs="Tahoma"/>
        </w:rPr>
        <w:t>l’</w:t>
      </w:r>
      <w:proofErr w:type="spellStart"/>
      <w:r w:rsidRPr="00F93FBC">
        <w:rPr>
          <w:rFonts w:ascii="Tahoma" w:hAnsi="Tahoma" w:cs="Tahoma"/>
        </w:rPr>
        <w:t>eq</w:t>
      </w:r>
      <w:proofErr w:type="spellEnd"/>
      <w:r w:rsidRPr="00F93FBC">
        <w:rPr>
          <w:rFonts w:ascii="Tahoma" w:hAnsi="Tahoma" w:cs="Tahoma"/>
        </w:rPr>
        <w:t xml:space="preserve">. (1b) </w:t>
      </w:r>
      <w:r w:rsidR="00EB7F10">
        <w:rPr>
          <w:rFonts w:ascii="Tahoma" w:hAnsi="Tahoma" w:cs="Tahoma"/>
        </w:rPr>
        <w:t>h</w:t>
      </w:r>
      <w:r w:rsidRPr="00F93FBC">
        <w:rPr>
          <w:rFonts w:ascii="Tahoma" w:hAnsi="Tahoma" w:cs="Tahoma"/>
        </w:rPr>
        <w:t xml:space="preserve">o: </w:t>
      </w:r>
      <w:proofErr w:type="spellStart"/>
      <w:r w:rsidRPr="00EB7F10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EB7F1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VOLUME</w:t>
      </w:r>
      <w:proofErr w:type="spellEnd"/>
      <w:r w:rsidRPr="00EB7F10">
        <w:rPr>
          <w:rFonts w:ascii="Garamond" w:hAnsi="Garamond" w:cs="Tahoma"/>
          <w:b/>
          <w:color w:val="002060"/>
          <w:sz w:val="26"/>
          <w:szCs w:val="26"/>
          <w:vertAlign w:val="subscript"/>
        </w:rPr>
        <w:t xml:space="preserve"> UNITARIO </w:t>
      </w:r>
      <w:r w:rsidRPr="00EB7F10">
        <w:rPr>
          <w:rFonts w:ascii="Garamond" w:hAnsi="Garamond" w:cs="Tahoma"/>
          <w:b/>
          <w:color w:val="002060"/>
          <w:sz w:val="26"/>
          <w:szCs w:val="26"/>
        </w:rPr>
        <w:t>= P</w:t>
      </w:r>
      <w:r w:rsidRPr="00EB7F1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</w:t>
      </w:r>
      <w:r w:rsidRPr="00EB7F10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EB7F10">
        <w:rPr>
          <w:rFonts w:ascii="Garamond" w:hAnsi="Garamond" w:cs="Tahoma"/>
          <w:b/>
          <w:color w:val="002060"/>
          <w:sz w:val="26"/>
          <w:szCs w:val="26"/>
        </w:rPr>
        <w:t>1 = P</w:t>
      </w:r>
      <w:r w:rsidRPr="00EB7F10">
        <w:rPr>
          <w:rFonts w:ascii="Garamond" w:hAnsi="Garamond" w:cs="Tahoma"/>
          <w:b/>
          <w:color w:val="002060"/>
          <w:sz w:val="26"/>
          <w:szCs w:val="26"/>
          <w:vertAlign w:val="subscript"/>
        </w:rPr>
        <w:t>S</w:t>
      </w:r>
      <w:r w:rsidR="000917BE" w:rsidRPr="000917BE">
        <w:rPr>
          <w:rFonts w:ascii="Tahoma" w:hAnsi="Tahoma" w:cs="Tahoma"/>
          <w:color w:val="000000"/>
        </w:rPr>
        <w:t>:</w:t>
      </w:r>
      <w:r w:rsidRPr="000917BE">
        <w:rPr>
          <w:rFonts w:ascii="Tahoma" w:hAnsi="Tahoma" w:cs="Tahoma"/>
          <w:color w:val="000000"/>
        </w:rPr>
        <w:t xml:space="preserve"> </w:t>
      </w:r>
      <w:r w:rsidR="000917BE">
        <w:rPr>
          <w:rFonts w:ascii="Tahoma" w:hAnsi="Tahoma" w:cs="Tahoma"/>
        </w:rPr>
        <w:t>p</w:t>
      </w:r>
      <w:r w:rsidRPr="00F93FBC">
        <w:rPr>
          <w:rFonts w:ascii="Tahoma" w:hAnsi="Tahoma" w:cs="Tahoma"/>
        </w:rPr>
        <w:t>erciò posso dire che:</w:t>
      </w:r>
    </w:p>
    <w:p w:rsidR="00162E95" w:rsidRPr="00F93FBC" w:rsidRDefault="00F93FBC" w:rsidP="00F2261C">
      <w:pPr>
        <w:spacing w:after="0"/>
        <w:ind w:left="-567" w:right="-425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>
        <w:rPr>
          <w:rFonts w:ascii="Garamond" w:hAnsi="Garamond" w:cs="Tahoma"/>
          <w:b/>
          <w:color w:val="003300"/>
          <w:sz w:val="26"/>
          <w:szCs w:val="26"/>
        </w:rPr>
        <w:t>il peso specifico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rappresenta </w:t>
      </w:r>
      <w:r w:rsidR="00EB7F10">
        <w:rPr>
          <w:rFonts w:ascii="Garamond" w:hAnsi="Garamond" w:cs="Tahoma"/>
          <w:b/>
          <w:color w:val="003300"/>
          <w:sz w:val="26"/>
          <w:szCs w:val="26"/>
        </w:rPr>
        <w:t>il peso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contenut</w:t>
      </w:r>
      <w:r w:rsidR="00EB7F10">
        <w:rPr>
          <w:rFonts w:ascii="Garamond" w:hAnsi="Garamond" w:cs="Tahoma"/>
          <w:b/>
          <w:color w:val="003300"/>
          <w:sz w:val="26"/>
          <w:szCs w:val="26"/>
        </w:rPr>
        <w:t>o</w:t>
      </w:r>
      <w:r w:rsidR="00162E95" w:rsidRPr="00F93FBC">
        <w:rPr>
          <w:rFonts w:ascii="Garamond" w:hAnsi="Garamond" w:cs="Tahoma"/>
          <w:b/>
          <w:color w:val="003300"/>
          <w:sz w:val="26"/>
          <w:szCs w:val="26"/>
        </w:rPr>
        <w:t xml:space="preserve"> nel volume unitario di una sostanza</w:t>
      </w:r>
    </w:p>
    <w:p w:rsidR="00162E95" w:rsidRPr="00F93FBC" w:rsidRDefault="00162E95" w:rsidP="00F2261C">
      <w:pPr>
        <w:spacing w:after="120"/>
        <w:ind w:left="-567" w:right="-427" w:firstLine="142"/>
        <w:jc w:val="center"/>
        <w:rPr>
          <w:rFonts w:ascii="Garamond" w:hAnsi="Garamond" w:cs="Tahoma"/>
          <w:b/>
          <w:color w:val="003300"/>
          <w:sz w:val="26"/>
          <w:szCs w:val="26"/>
        </w:rPr>
      </w:pPr>
      <w:r w:rsidRPr="00F93FBC">
        <w:rPr>
          <w:rFonts w:ascii="Garamond" w:hAnsi="Garamond" w:cs="Tahoma"/>
          <w:b/>
          <w:color w:val="003300"/>
          <w:sz w:val="26"/>
          <w:szCs w:val="26"/>
        </w:rPr>
        <w:t>(definizione fisica)</w:t>
      </w:r>
    </w:p>
    <w:p w:rsidR="00F2261C" w:rsidRDefault="00F459D1" w:rsidP="005052A0">
      <w:pPr>
        <w:spacing w:after="0"/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valori di densità e di peso specifico d</w:t>
      </w:r>
      <w:r w:rsidR="00BE5BA0">
        <w:rPr>
          <w:rFonts w:ascii="Tahoma" w:hAnsi="Tahoma" w:cs="Tahoma"/>
        </w:rPr>
        <w:t xml:space="preserve">i alcune sostanze sono scritti </w:t>
      </w:r>
      <w:r>
        <w:rPr>
          <w:rFonts w:ascii="Tahoma" w:hAnsi="Tahoma" w:cs="Tahoma"/>
        </w:rPr>
        <w:t>n</w:t>
      </w:r>
      <w:r w:rsidR="00BE5BA0">
        <w:rPr>
          <w:rFonts w:ascii="Tahoma" w:hAnsi="Tahoma" w:cs="Tahoma"/>
        </w:rPr>
        <w:t>ella Tabella sopra</w:t>
      </w:r>
      <w:r>
        <w:rPr>
          <w:rFonts w:ascii="Tahoma" w:hAnsi="Tahoma" w:cs="Tahoma"/>
        </w:rPr>
        <w:t>.</w:t>
      </w:r>
    </w:p>
    <w:p w:rsidR="001431F7" w:rsidRDefault="001431F7" w:rsidP="005052A0">
      <w:pPr>
        <w:spacing w:after="0"/>
        <w:ind w:left="-567" w:right="-427"/>
        <w:jc w:val="both"/>
        <w:rPr>
          <w:rFonts w:ascii="Tahoma" w:hAnsi="Tahoma" w:cs="Tahoma"/>
        </w:rPr>
      </w:pPr>
    </w:p>
    <w:p w:rsidR="001431F7" w:rsidRPr="008A3E01" w:rsidRDefault="001431F7" w:rsidP="005052A0">
      <w:pPr>
        <w:spacing w:after="0"/>
        <w:ind w:left="-567" w:right="-42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Secondo te, il peso specifico è una grandezza estensiva o intensiva? Pensaci, e poi giustifica la tua risposta!</w:t>
      </w:r>
    </w:p>
    <w:sectPr w:rsidR="001431F7" w:rsidRPr="008A3E01" w:rsidSect="00890796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E86" w:rsidRDefault="00A15E86" w:rsidP="00514DFD">
      <w:pPr>
        <w:spacing w:after="0" w:line="240" w:lineRule="auto"/>
      </w:pPr>
      <w:r>
        <w:separator/>
      </w:r>
    </w:p>
  </w:endnote>
  <w:endnote w:type="continuationSeparator" w:id="0">
    <w:p w:rsidR="00A15E86" w:rsidRDefault="00A15E86" w:rsidP="0051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E86" w:rsidRDefault="00A15E86" w:rsidP="00514DFD">
      <w:pPr>
        <w:spacing w:after="0" w:line="240" w:lineRule="auto"/>
      </w:pPr>
      <w:r>
        <w:separator/>
      </w:r>
    </w:p>
  </w:footnote>
  <w:footnote w:type="continuationSeparator" w:id="0">
    <w:p w:rsidR="00A15E86" w:rsidRDefault="00A15E86" w:rsidP="00514DFD">
      <w:pPr>
        <w:spacing w:after="0" w:line="240" w:lineRule="auto"/>
      </w:pPr>
      <w:r>
        <w:continuationSeparator/>
      </w:r>
    </w:p>
  </w:footnote>
  <w:footnote w:id="1">
    <w:p w:rsidR="007534D3" w:rsidRDefault="007534D3">
      <w:pPr>
        <w:pStyle w:val="Testonotaapidipagina"/>
      </w:pPr>
      <w:r>
        <w:rPr>
          <w:rStyle w:val="Rimandonotaapidipagina"/>
        </w:rPr>
        <w:footnoteRef/>
      </w:r>
      <w:r>
        <w:t xml:space="preserve"> Negli appunti intitolati “DENSITA’”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DFD"/>
    <w:rsid w:val="00034AF0"/>
    <w:rsid w:val="00036D8A"/>
    <w:rsid w:val="0004022F"/>
    <w:rsid w:val="0007357A"/>
    <w:rsid w:val="000917BE"/>
    <w:rsid w:val="000C76A4"/>
    <w:rsid w:val="000E2BA7"/>
    <w:rsid w:val="00117B6D"/>
    <w:rsid w:val="00134CF1"/>
    <w:rsid w:val="001431F7"/>
    <w:rsid w:val="00162E95"/>
    <w:rsid w:val="001734CC"/>
    <w:rsid w:val="001A4AAA"/>
    <w:rsid w:val="001B4C98"/>
    <w:rsid w:val="001C6066"/>
    <w:rsid w:val="001F4A29"/>
    <w:rsid w:val="00225F10"/>
    <w:rsid w:val="002309CA"/>
    <w:rsid w:val="00255BE4"/>
    <w:rsid w:val="002603F3"/>
    <w:rsid w:val="00272C3B"/>
    <w:rsid w:val="00273606"/>
    <w:rsid w:val="0027722A"/>
    <w:rsid w:val="00281973"/>
    <w:rsid w:val="00292655"/>
    <w:rsid w:val="002B2DCD"/>
    <w:rsid w:val="002F0E9E"/>
    <w:rsid w:val="002F453C"/>
    <w:rsid w:val="003117BC"/>
    <w:rsid w:val="00323CBF"/>
    <w:rsid w:val="003905BE"/>
    <w:rsid w:val="00391D77"/>
    <w:rsid w:val="003A6682"/>
    <w:rsid w:val="003F2070"/>
    <w:rsid w:val="00406C2D"/>
    <w:rsid w:val="00410C4F"/>
    <w:rsid w:val="00423418"/>
    <w:rsid w:val="00430C9E"/>
    <w:rsid w:val="00443AA2"/>
    <w:rsid w:val="00443C1E"/>
    <w:rsid w:val="004C18DB"/>
    <w:rsid w:val="005052A0"/>
    <w:rsid w:val="00513369"/>
    <w:rsid w:val="00514DFD"/>
    <w:rsid w:val="005932A7"/>
    <w:rsid w:val="005B0294"/>
    <w:rsid w:val="005B384A"/>
    <w:rsid w:val="005D2788"/>
    <w:rsid w:val="00611104"/>
    <w:rsid w:val="0061490A"/>
    <w:rsid w:val="00652F60"/>
    <w:rsid w:val="00665FC5"/>
    <w:rsid w:val="0066614A"/>
    <w:rsid w:val="00673CC6"/>
    <w:rsid w:val="00677765"/>
    <w:rsid w:val="00691541"/>
    <w:rsid w:val="006F3831"/>
    <w:rsid w:val="00715558"/>
    <w:rsid w:val="00735398"/>
    <w:rsid w:val="007534D3"/>
    <w:rsid w:val="00774C55"/>
    <w:rsid w:val="007C5DDC"/>
    <w:rsid w:val="007D76A4"/>
    <w:rsid w:val="00816B87"/>
    <w:rsid w:val="00890796"/>
    <w:rsid w:val="008A3E01"/>
    <w:rsid w:val="008B5B2F"/>
    <w:rsid w:val="008D605C"/>
    <w:rsid w:val="00917B54"/>
    <w:rsid w:val="00927852"/>
    <w:rsid w:val="009A6916"/>
    <w:rsid w:val="009B047A"/>
    <w:rsid w:val="009C1BB5"/>
    <w:rsid w:val="00A06795"/>
    <w:rsid w:val="00A15E86"/>
    <w:rsid w:val="00A23775"/>
    <w:rsid w:val="00A24983"/>
    <w:rsid w:val="00A969C9"/>
    <w:rsid w:val="00AE4D3F"/>
    <w:rsid w:val="00B0280C"/>
    <w:rsid w:val="00B21BAF"/>
    <w:rsid w:val="00B3189A"/>
    <w:rsid w:val="00BA045B"/>
    <w:rsid w:val="00BE5BA0"/>
    <w:rsid w:val="00BF1051"/>
    <w:rsid w:val="00C12799"/>
    <w:rsid w:val="00C208DB"/>
    <w:rsid w:val="00C31113"/>
    <w:rsid w:val="00C6036D"/>
    <w:rsid w:val="00C821EC"/>
    <w:rsid w:val="00CB695F"/>
    <w:rsid w:val="00CD4348"/>
    <w:rsid w:val="00D241CD"/>
    <w:rsid w:val="00D31526"/>
    <w:rsid w:val="00D84213"/>
    <w:rsid w:val="00DA1231"/>
    <w:rsid w:val="00DC16C7"/>
    <w:rsid w:val="00DD3CEA"/>
    <w:rsid w:val="00E068B7"/>
    <w:rsid w:val="00E10ACB"/>
    <w:rsid w:val="00E20E04"/>
    <w:rsid w:val="00E257D9"/>
    <w:rsid w:val="00E30F70"/>
    <w:rsid w:val="00E4371C"/>
    <w:rsid w:val="00E64291"/>
    <w:rsid w:val="00E66559"/>
    <w:rsid w:val="00E74DC9"/>
    <w:rsid w:val="00E76B76"/>
    <w:rsid w:val="00E91857"/>
    <w:rsid w:val="00EB7F10"/>
    <w:rsid w:val="00EF3F16"/>
    <w:rsid w:val="00F10D47"/>
    <w:rsid w:val="00F2261C"/>
    <w:rsid w:val="00F459D1"/>
    <w:rsid w:val="00F539F5"/>
    <w:rsid w:val="00F55C02"/>
    <w:rsid w:val="00F92EEB"/>
    <w:rsid w:val="00F93FBC"/>
    <w:rsid w:val="00FA373F"/>
    <w:rsid w:val="00FC04CB"/>
    <w:rsid w:val="00FC259C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7413"/>
  <w15:chartTrackingRefBased/>
  <w15:docId w15:val="{010F2FFA-832F-45BB-86B2-D0B5786C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C5DD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14D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66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4D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4D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4DFD"/>
    <w:rPr>
      <w:vertAlign w:val="superscript"/>
    </w:rPr>
  </w:style>
  <w:style w:type="table" w:styleId="Grigliatabella">
    <w:name w:val="Table Grid"/>
    <w:basedOn w:val="Tabellanormale"/>
    <w:uiPriority w:val="59"/>
    <w:rsid w:val="0044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13CB6-961D-40E5-8BD7-15AA0592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cp:lastModifiedBy>andrea maccioni</cp:lastModifiedBy>
  <cp:revision>2</cp:revision>
  <dcterms:created xsi:type="dcterms:W3CDTF">2019-02-25T13:22:00Z</dcterms:created>
  <dcterms:modified xsi:type="dcterms:W3CDTF">2019-02-25T13:22:00Z</dcterms:modified>
</cp:coreProperties>
</file>