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7537" w14:textId="77777777" w:rsidR="007C5DDC" w:rsidRPr="00CD4AB8" w:rsidRDefault="00E305ED" w:rsidP="00CD4AB8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CD4AB8">
        <w:rPr>
          <w:rFonts w:ascii="Times New Roman" w:hAnsi="Times New Roman"/>
          <w:b/>
          <w:color w:val="C00000"/>
          <w:sz w:val="36"/>
          <w:szCs w:val="36"/>
        </w:rPr>
        <w:t>CAMPO  ELETTRICO</w:t>
      </w:r>
      <w:proofErr w:type="gramEnd"/>
      <w:r w:rsidRPr="00CD4AB8">
        <w:rPr>
          <w:rFonts w:ascii="Times New Roman" w:hAnsi="Times New Roman"/>
          <w:b/>
          <w:color w:val="C00000"/>
          <w:sz w:val="36"/>
          <w:szCs w:val="36"/>
        </w:rPr>
        <w:t xml:space="preserve">  E  FORZA  ELETTRICA :</w:t>
      </w:r>
    </w:p>
    <w:p w14:paraId="007BA483" w14:textId="77777777" w:rsidR="00E305ED" w:rsidRPr="00CD4AB8" w:rsidRDefault="001C3437" w:rsidP="00CD4AB8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problema svolto</w:t>
      </w:r>
    </w:p>
    <w:p w14:paraId="2262EDCA" w14:textId="77777777" w:rsidR="00E305ED" w:rsidRDefault="000C59B4" w:rsidP="00CD4AB8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63BF5654" wp14:editId="3E5FAE0E">
            <wp:simplePos x="0" y="0"/>
            <wp:positionH relativeFrom="column">
              <wp:posOffset>2861310</wp:posOffset>
            </wp:positionH>
            <wp:positionV relativeFrom="paragraph">
              <wp:posOffset>86995</wp:posOffset>
            </wp:positionV>
            <wp:extent cx="3667125" cy="2352675"/>
            <wp:effectExtent l="19050" t="0" r="9525" b="0"/>
            <wp:wrapSquare wrapText="bothSides"/>
            <wp:docPr id="3" name="Immagine 0" descr="Figura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igura 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5ED">
        <w:t>In altri appunti</w:t>
      </w:r>
      <w:r w:rsidR="00CD4AB8">
        <w:rPr>
          <w:rStyle w:val="Rimandonotaapidipagina"/>
        </w:rPr>
        <w:footnoteReference w:id="1"/>
      </w:r>
      <w:r w:rsidR="00E305ED">
        <w:t xml:space="preserve"> abbiamo definito cosa sono la </w:t>
      </w:r>
      <w:r w:rsidR="00E305ED" w:rsidRPr="00CD4AB8">
        <w:rPr>
          <w:b/>
        </w:rPr>
        <w:t>forza elettrica</w:t>
      </w:r>
      <w:r w:rsidR="00E305ED">
        <w:t xml:space="preserve"> ed il </w:t>
      </w:r>
      <w:r w:rsidR="00E305ED" w:rsidRPr="00CD4AB8">
        <w:rPr>
          <w:b/>
        </w:rPr>
        <w:t>campo elettrico</w:t>
      </w:r>
      <w:r w:rsidR="00E305ED">
        <w:t>: in classe abbiamo svolto alcuni semplici esercizi per impratichirci con questi due vettori. Adesso vediamo di riassumere con un breve esempio come eseguire il calcolo di forze elettriche e campi elettrici.</w:t>
      </w:r>
    </w:p>
    <w:p w14:paraId="48491AB3" w14:textId="77777777" w:rsidR="00E305ED" w:rsidRDefault="00E305ED" w:rsidP="00CD4AB8">
      <w:pPr>
        <w:ind w:left="-567" w:right="-568"/>
        <w:jc w:val="both"/>
      </w:pPr>
      <w:r>
        <w:t xml:space="preserve">Supponiamo di avere due cariche agenti, </w:t>
      </w:r>
      <w:r w:rsidRPr="005352E8">
        <w:rPr>
          <w:rStyle w:val="Titolo4Carattere"/>
          <w:rFonts w:eastAsia="Calibri"/>
          <w:color w:val="auto"/>
        </w:rPr>
        <w:t>Q1</w:t>
      </w:r>
      <w:r>
        <w:t xml:space="preserve"> e </w:t>
      </w:r>
      <w:r w:rsidRPr="005352E8">
        <w:rPr>
          <w:rStyle w:val="Titolo4Carattere"/>
          <w:rFonts w:eastAsia="Calibri"/>
          <w:color w:val="auto"/>
        </w:rPr>
        <w:t>Q2</w:t>
      </w:r>
      <w:r>
        <w:t xml:space="preserve">, ed una carica subente, </w:t>
      </w:r>
      <w:r w:rsidRPr="005352E8">
        <w:rPr>
          <w:rStyle w:val="Titolo4Carattere"/>
          <w:rFonts w:eastAsia="Calibri"/>
          <w:color w:val="auto"/>
        </w:rPr>
        <w:t>q</w:t>
      </w:r>
      <w:r>
        <w:t xml:space="preserve"> (vedi figura 1).</w:t>
      </w:r>
    </w:p>
    <w:p w14:paraId="379232D6" w14:textId="77777777" w:rsidR="00E305ED" w:rsidRPr="00A2311F" w:rsidRDefault="0008380B" w:rsidP="00A2311F">
      <w:pPr>
        <w:spacing w:after="0"/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52B3F" wp14:editId="1678F9C3">
                <wp:simplePos x="0" y="0"/>
                <wp:positionH relativeFrom="column">
                  <wp:posOffset>2870835</wp:posOffset>
                </wp:positionH>
                <wp:positionV relativeFrom="paragraph">
                  <wp:posOffset>392430</wp:posOffset>
                </wp:positionV>
                <wp:extent cx="3667125" cy="3892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4D1A" w14:textId="39BDED74" w:rsidR="00CD4AB8" w:rsidRPr="00CD4AB8" w:rsidRDefault="00CD4AB8" w:rsidP="00CD4AB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D4AB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CD4AB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CD4AB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CD4AB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44D35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CD4AB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CD4AB8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: le dimensioni non sono in scala ma sono solo indicative della posizione e delle direzioni degli oggetti</w:t>
                            </w:r>
                            <w:r w:rsidR="00C77716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52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05pt;margin-top:30.9pt;width:288.7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CNfAIAAP8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88XiIsvnGFHYO1+W+XweryDVdNpY599y3aFg1NhC&#10;5SM62d87H9iQanKJ7LUUbC2kjBO73dxKi/YEVLKO3wHdnbpJFZyVDsdGxHEFSMIdYS/QjVV/LrO8&#10;SG/ycrZeLC9mxbqYz8qLdDlLs/KmXKRFWdytvweCWVG1gjGu7oXikwKz4u8qfOiFUTtRg6ivcTmH&#10;TMW4Ttm70yDT+P0pyE54aEgpuhovj06kCoV9oxiETSpPhBzt5Gf6McuQg+kfsxJlECo/asAPmwFQ&#10;gjY2mj2BIKyGekHV4RUBo9X2G0Y9dGSN3dcdsRwj+U6BqEL7ToadjM1kEEXhaI09RqN568c23xkr&#10;ti0gj7JV+hqE14ioiRcWB7lCl0XyhxchtPHpPHq9vFurHwAAAP//AwBQSwMEFAAGAAgAAAAhAIM6&#10;vXTfAAAACwEAAA8AAABkcnMvZG93bnJldi54bWxMj8FOwzAMhu9IvENkJC6IpQ1QQWk6wQY3OGxM&#10;O3tNaCsap2rStXt7vBPcbPnX5+8vlrPrxNEOofWkIV0kICxV3rRUa9h9vd8+gggRyWDnyWo42QDL&#10;8vKiwNz4iTb2uI21YAiFHDU0Mfa5lKFqrMOw8L0lvn37wWHkdailGXBiuOukSpJMOmyJPzTY21Vj&#10;q5/t6DRk62GcNrS6We/ePvCzr9X+9bTX+vpqfnkGEe0c/8Jw1md1KNnp4EcyQXQa7h9UylGGpVzh&#10;HEjUUwbiwJO6S0GWhfzfofwFAAD//wMAUEsBAi0AFAAGAAgAAAAhALaDOJL+AAAA4QEAABMAAAAA&#10;AAAAAAAAAAAAAAAAAFtDb250ZW50X1R5cGVzXS54bWxQSwECLQAUAAYACAAAACEAOP0h/9YAAACU&#10;AQAACwAAAAAAAAAAAAAAAAAvAQAAX3JlbHMvLnJlbHNQSwECLQAUAAYACAAAACEA2/pAjXwCAAD/&#10;BAAADgAAAAAAAAAAAAAAAAAuAgAAZHJzL2Uyb0RvYy54bWxQSwECLQAUAAYACAAAACEAgzq9dN8A&#10;AAALAQAADwAAAAAAAAAAAAAAAADWBAAAZHJzL2Rvd25yZXYueG1sUEsFBgAAAAAEAAQA8wAAAOIF&#10;AAAAAA==&#10;" stroked="f">
                <v:textbox inset="0,0,0,0">
                  <w:txbxContent>
                    <w:p w14:paraId="1DB34D1A" w14:textId="39BDED74" w:rsidR="00CD4AB8" w:rsidRPr="00CD4AB8" w:rsidRDefault="00CD4AB8" w:rsidP="00CD4AB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CD4AB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CD4AB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CD4AB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CD4AB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644D35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CD4AB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CD4AB8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: le dimensioni non sono in scala ma sono solo indicative della posizione e delle direzioni degli oggetti</w:t>
                      </w:r>
                      <w:r w:rsidR="00C77716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5ED">
        <w:t>Voglio conoscere il valore del campo elettrico (</w:t>
      </w:r>
      <w:proofErr w:type="spellStart"/>
      <w:r w:rsidR="00E305ED" w:rsidRPr="005352E8">
        <w:rPr>
          <w:rStyle w:val="Titolo4Carattere"/>
          <w:rFonts w:eastAsia="Calibri"/>
          <w:color w:val="auto"/>
        </w:rPr>
        <w:t>Etot</w:t>
      </w:r>
      <w:proofErr w:type="spellEnd"/>
      <w:r w:rsidR="00E305ED">
        <w:t>) e della forza elettrica (</w:t>
      </w:r>
      <w:proofErr w:type="spellStart"/>
      <w:r w:rsidR="00E305ED" w:rsidRPr="005352E8">
        <w:rPr>
          <w:rStyle w:val="Titolo4Carattere"/>
          <w:rFonts w:eastAsia="Calibri"/>
          <w:color w:val="auto"/>
        </w:rPr>
        <w:t>Ftot</w:t>
      </w:r>
      <w:proofErr w:type="spellEnd"/>
      <w:r w:rsidR="00E305ED">
        <w:t xml:space="preserve">) che si applicano su </w:t>
      </w:r>
      <w:r w:rsidR="00E305ED" w:rsidRPr="005352E8">
        <w:rPr>
          <w:rStyle w:val="Titolo4Carattere"/>
          <w:rFonts w:eastAsia="Calibri"/>
          <w:color w:val="auto"/>
        </w:rPr>
        <w:t>q</w:t>
      </w:r>
      <w:r w:rsidR="00E305ED">
        <w:t>.</w:t>
      </w:r>
      <w:r w:rsidR="00A2311F">
        <w:t xml:space="preserve"> </w:t>
      </w:r>
      <w:r w:rsidR="00E305ED">
        <w:t>Lo schema per la soluzione del problema è lo stesso di quello visto a lezione:</w:t>
      </w:r>
    </w:p>
    <w:p w14:paraId="7EB509D0" w14:textId="77777777" w:rsidR="00E305ED" w:rsidRPr="005352E8" w:rsidRDefault="00E305ED" w:rsidP="005352E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5352E8">
        <w:rPr>
          <w:rFonts w:ascii="Garamond" w:hAnsi="Garamond"/>
          <w:b/>
          <w:sz w:val="26"/>
          <w:szCs w:val="26"/>
        </w:rPr>
        <w:t>Disegno della direzione e del verso di E</w:t>
      </w:r>
      <w:proofErr w:type="gramStart"/>
      <w:r w:rsidRPr="005352E8">
        <w:rPr>
          <w:rFonts w:ascii="Garamond" w:hAnsi="Garamond"/>
          <w:b/>
          <w:sz w:val="26"/>
          <w:szCs w:val="26"/>
        </w:rPr>
        <w:t>1 ,</w:t>
      </w:r>
      <w:proofErr w:type="gramEnd"/>
      <w:r w:rsidRPr="005352E8">
        <w:rPr>
          <w:rFonts w:ascii="Garamond" w:hAnsi="Garamond"/>
          <w:b/>
          <w:sz w:val="26"/>
          <w:szCs w:val="26"/>
        </w:rPr>
        <w:t xml:space="preserve"> E2</w:t>
      </w:r>
    </w:p>
    <w:p w14:paraId="02467B1C" w14:textId="77777777" w:rsidR="00E305ED" w:rsidRPr="005352E8" w:rsidRDefault="00E305ED" w:rsidP="005352E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5352E8">
        <w:rPr>
          <w:rFonts w:ascii="Garamond" w:hAnsi="Garamond"/>
          <w:b/>
          <w:sz w:val="26"/>
          <w:szCs w:val="26"/>
        </w:rPr>
        <w:t>Calcolo del modulo di E</w:t>
      </w:r>
      <w:proofErr w:type="gramStart"/>
      <w:r w:rsidRPr="005352E8">
        <w:rPr>
          <w:rFonts w:ascii="Garamond" w:hAnsi="Garamond"/>
          <w:b/>
          <w:sz w:val="26"/>
          <w:szCs w:val="26"/>
        </w:rPr>
        <w:t>1 ,</w:t>
      </w:r>
      <w:proofErr w:type="gramEnd"/>
      <w:r w:rsidRPr="005352E8">
        <w:rPr>
          <w:rFonts w:ascii="Garamond" w:hAnsi="Garamond"/>
          <w:b/>
          <w:sz w:val="26"/>
          <w:szCs w:val="26"/>
        </w:rPr>
        <w:t xml:space="preserve"> E2</w:t>
      </w:r>
    </w:p>
    <w:p w14:paraId="64ED8F1A" w14:textId="77777777" w:rsidR="00E305ED" w:rsidRPr="005352E8" w:rsidRDefault="00E305ED" w:rsidP="005352E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5352E8">
        <w:rPr>
          <w:rFonts w:ascii="Garamond" w:hAnsi="Garamond"/>
          <w:b/>
          <w:sz w:val="26"/>
          <w:szCs w:val="26"/>
        </w:rPr>
        <w:t>Calcolo delle componenti di E</w:t>
      </w:r>
      <w:proofErr w:type="gramStart"/>
      <w:r w:rsidRPr="005352E8">
        <w:rPr>
          <w:rFonts w:ascii="Garamond" w:hAnsi="Garamond"/>
          <w:b/>
          <w:sz w:val="26"/>
          <w:szCs w:val="26"/>
        </w:rPr>
        <w:t>1 ,</w:t>
      </w:r>
      <w:proofErr w:type="gramEnd"/>
      <w:r w:rsidRPr="005352E8">
        <w:rPr>
          <w:rFonts w:ascii="Garamond" w:hAnsi="Garamond"/>
          <w:b/>
          <w:sz w:val="26"/>
          <w:szCs w:val="26"/>
        </w:rPr>
        <w:t xml:space="preserve"> E2: </w:t>
      </w:r>
      <w:r w:rsidRPr="005352E8">
        <w:rPr>
          <w:rFonts w:ascii="Garamond" w:hAnsi="Garamond"/>
          <w:sz w:val="26"/>
          <w:szCs w:val="26"/>
        </w:rPr>
        <w:t>cioè, calcolo di E1x , E1y e di E2x , E2y</w:t>
      </w:r>
    </w:p>
    <w:p w14:paraId="0897BF8D" w14:textId="77777777" w:rsidR="00E305ED" w:rsidRPr="005352E8" w:rsidRDefault="00E305ED" w:rsidP="005352E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sz w:val="26"/>
          <w:szCs w:val="26"/>
        </w:rPr>
      </w:pPr>
      <w:r w:rsidRPr="005352E8">
        <w:rPr>
          <w:rFonts w:ascii="Garamond" w:hAnsi="Garamond"/>
          <w:b/>
          <w:sz w:val="26"/>
          <w:szCs w:val="26"/>
        </w:rPr>
        <w:t>Calcolo delle componenti del campo elettrico totale agente su q</w:t>
      </w:r>
      <w:r w:rsidRPr="005352E8">
        <w:rPr>
          <w:rFonts w:ascii="Garamond" w:hAnsi="Garamond"/>
          <w:sz w:val="26"/>
          <w:szCs w:val="26"/>
        </w:rPr>
        <w:t xml:space="preserve">, cioè calcolo di </w:t>
      </w:r>
      <w:proofErr w:type="spellStart"/>
      <w:r w:rsidRPr="005352E8">
        <w:rPr>
          <w:rFonts w:ascii="Garamond" w:hAnsi="Garamond"/>
          <w:sz w:val="26"/>
          <w:szCs w:val="26"/>
        </w:rPr>
        <w:t>Etotx</w:t>
      </w:r>
      <w:proofErr w:type="spellEnd"/>
      <w:r w:rsidRPr="005352E8">
        <w:rPr>
          <w:rFonts w:ascii="Garamond" w:hAnsi="Garamond"/>
          <w:sz w:val="26"/>
          <w:szCs w:val="26"/>
        </w:rPr>
        <w:t xml:space="preserve"> </w:t>
      </w:r>
      <w:proofErr w:type="gramStart"/>
      <w:r w:rsidRPr="005352E8">
        <w:rPr>
          <w:rFonts w:ascii="Garamond" w:hAnsi="Garamond"/>
          <w:sz w:val="26"/>
          <w:szCs w:val="26"/>
        </w:rPr>
        <w:t>e</w:t>
      </w:r>
      <w:proofErr w:type="gramEnd"/>
      <w:r w:rsidRPr="005352E8">
        <w:rPr>
          <w:rFonts w:ascii="Garamond" w:hAnsi="Garamond"/>
          <w:sz w:val="26"/>
          <w:szCs w:val="26"/>
        </w:rPr>
        <w:t xml:space="preserve"> </w:t>
      </w:r>
      <w:proofErr w:type="spellStart"/>
      <w:r w:rsidRPr="005352E8">
        <w:rPr>
          <w:rFonts w:ascii="Garamond" w:hAnsi="Garamond"/>
          <w:sz w:val="26"/>
          <w:szCs w:val="26"/>
        </w:rPr>
        <w:t>Etoty</w:t>
      </w:r>
      <w:proofErr w:type="spellEnd"/>
    </w:p>
    <w:p w14:paraId="409C4C4E" w14:textId="77777777" w:rsidR="00E305ED" w:rsidRPr="005352E8" w:rsidRDefault="00E305ED" w:rsidP="005352E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5352E8">
        <w:rPr>
          <w:rFonts w:ascii="Garamond" w:hAnsi="Garamond"/>
          <w:b/>
          <w:sz w:val="26"/>
          <w:szCs w:val="26"/>
        </w:rPr>
        <w:t xml:space="preserve">Calcolo di </w:t>
      </w:r>
      <w:proofErr w:type="spellStart"/>
      <w:r w:rsidRPr="005352E8">
        <w:rPr>
          <w:rFonts w:ascii="Garamond" w:hAnsi="Garamond"/>
          <w:b/>
          <w:sz w:val="26"/>
          <w:szCs w:val="26"/>
        </w:rPr>
        <w:t>Ftotx</w:t>
      </w:r>
      <w:proofErr w:type="spellEnd"/>
      <w:r w:rsidRPr="005352E8">
        <w:rPr>
          <w:rFonts w:ascii="Garamond" w:hAnsi="Garamond"/>
          <w:b/>
          <w:sz w:val="26"/>
          <w:szCs w:val="26"/>
        </w:rPr>
        <w:t xml:space="preserve"> e </w:t>
      </w:r>
      <w:proofErr w:type="spellStart"/>
      <w:r w:rsidRPr="005352E8">
        <w:rPr>
          <w:rFonts w:ascii="Garamond" w:hAnsi="Garamond"/>
          <w:b/>
          <w:sz w:val="26"/>
          <w:szCs w:val="26"/>
        </w:rPr>
        <w:t>Ftoty</w:t>
      </w:r>
      <w:proofErr w:type="spellEnd"/>
    </w:p>
    <w:p w14:paraId="47281C22" w14:textId="77777777" w:rsidR="00E305ED" w:rsidRPr="005352E8" w:rsidRDefault="00E305ED" w:rsidP="005352E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sz w:val="26"/>
          <w:szCs w:val="26"/>
        </w:rPr>
      </w:pPr>
      <w:r w:rsidRPr="005352E8">
        <w:rPr>
          <w:rFonts w:ascii="Garamond" w:hAnsi="Garamond"/>
          <w:b/>
          <w:sz w:val="26"/>
          <w:szCs w:val="26"/>
        </w:rPr>
        <w:t xml:space="preserve">Calcolo del modulo di </w:t>
      </w:r>
      <w:proofErr w:type="spellStart"/>
      <w:r w:rsidRPr="005352E8">
        <w:rPr>
          <w:rFonts w:ascii="Garamond" w:hAnsi="Garamond"/>
          <w:b/>
          <w:sz w:val="26"/>
          <w:szCs w:val="26"/>
        </w:rPr>
        <w:t>Ftot</w:t>
      </w:r>
      <w:proofErr w:type="spellEnd"/>
      <w:r w:rsidRPr="005352E8">
        <w:rPr>
          <w:rFonts w:ascii="Garamond" w:hAnsi="Garamond"/>
          <w:b/>
          <w:sz w:val="26"/>
          <w:szCs w:val="26"/>
        </w:rPr>
        <w:t xml:space="preserve"> e dell’angolo di </w:t>
      </w:r>
      <w:proofErr w:type="spellStart"/>
      <w:r w:rsidRPr="005352E8">
        <w:rPr>
          <w:rFonts w:ascii="Garamond" w:hAnsi="Garamond"/>
          <w:b/>
          <w:sz w:val="26"/>
          <w:szCs w:val="26"/>
        </w:rPr>
        <w:t>Ftot</w:t>
      </w:r>
      <w:proofErr w:type="spellEnd"/>
    </w:p>
    <w:p w14:paraId="68CC2F59" w14:textId="77777777" w:rsidR="00E305ED" w:rsidRDefault="00E305ED" w:rsidP="00AF2AF0">
      <w:pPr>
        <w:ind w:left="-426" w:right="-568" w:hanging="141"/>
        <w:jc w:val="both"/>
      </w:pPr>
      <w:r w:rsidRPr="008E46DB">
        <w:rPr>
          <w:color w:val="FF0000"/>
        </w:rPr>
        <w:t>Disegno della direzione e del verso di E</w:t>
      </w:r>
      <w:proofErr w:type="gramStart"/>
      <w:r w:rsidRPr="008E46DB">
        <w:rPr>
          <w:color w:val="FF0000"/>
        </w:rPr>
        <w:t>1 ,</w:t>
      </w:r>
      <w:proofErr w:type="gramEnd"/>
      <w:r w:rsidRPr="008E46DB">
        <w:rPr>
          <w:color w:val="FF0000"/>
        </w:rPr>
        <w:t xml:space="preserve"> E2</w:t>
      </w:r>
      <w:r>
        <w:t xml:space="preserve">: la </w:t>
      </w:r>
      <w:r w:rsidRPr="00804226">
        <w:rPr>
          <w:b/>
        </w:rPr>
        <w:t>direzione</w:t>
      </w:r>
      <w:r>
        <w:t xml:space="preserve"> è sempre radiale, cioè è sempre quella congiungente</w:t>
      </w:r>
      <w:r w:rsidRPr="00804226">
        <w:rPr>
          <w:rFonts w:ascii="Garamond" w:hAnsi="Garamond"/>
          <w:sz w:val="26"/>
          <w:szCs w:val="26"/>
        </w:rPr>
        <w:t xml:space="preserve"> Q </w:t>
      </w:r>
      <w:r>
        <w:t xml:space="preserve">e </w:t>
      </w:r>
      <w:r w:rsidRPr="00804226">
        <w:rPr>
          <w:rFonts w:ascii="Garamond" w:hAnsi="Garamond"/>
          <w:sz w:val="26"/>
          <w:szCs w:val="26"/>
        </w:rPr>
        <w:t>q</w:t>
      </w:r>
      <w:r>
        <w:t xml:space="preserve">. Il verso è uscente per </w:t>
      </w:r>
      <w:r w:rsidRPr="00804226">
        <w:rPr>
          <w:rFonts w:ascii="Garamond" w:hAnsi="Garamond"/>
          <w:sz w:val="26"/>
          <w:szCs w:val="26"/>
        </w:rPr>
        <w:t>Q1</w:t>
      </w:r>
      <w:r>
        <w:t xml:space="preserve"> (</w:t>
      </w:r>
      <w:r w:rsidRPr="00804226">
        <w:rPr>
          <w:rFonts w:ascii="Garamond" w:hAnsi="Garamond"/>
          <w:sz w:val="26"/>
          <w:szCs w:val="26"/>
        </w:rPr>
        <w:t>Q1</w:t>
      </w:r>
      <w:r>
        <w:t xml:space="preserve"> positivo) ed entrante per </w:t>
      </w:r>
      <w:r w:rsidRPr="00804226">
        <w:rPr>
          <w:rFonts w:ascii="Garamond" w:hAnsi="Garamond"/>
          <w:sz w:val="26"/>
          <w:szCs w:val="26"/>
        </w:rPr>
        <w:t>Q2</w:t>
      </w:r>
      <w:r>
        <w:t xml:space="preserve"> (</w:t>
      </w:r>
      <w:r w:rsidRPr="00804226">
        <w:rPr>
          <w:rFonts w:ascii="Garamond" w:hAnsi="Garamond"/>
          <w:sz w:val="26"/>
          <w:szCs w:val="26"/>
        </w:rPr>
        <w:t>Q2</w:t>
      </w:r>
      <w:r>
        <w:t xml:space="preserve"> negativo). Nota che per quanto riguarda il </w:t>
      </w:r>
      <w:r w:rsidRPr="00804226">
        <w:rPr>
          <w:b/>
        </w:rPr>
        <w:t>verso</w:t>
      </w:r>
      <w:r>
        <w:t xml:space="preserve"> di </w:t>
      </w:r>
      <w:r w:rsidRPr="001C6B86">
        <w:rPr>
          <w:rFonts w:ascii="Garamond" w:hAnsi="Garamond"/>
          <w:sz w:val="26"/>
          <w:szCs w:val="26"/>
        </w:rPr>
        <w:t>E</w:t>
      </w:r>
      <w:r w:rsidR="001C6B86">
        <w:t xml:space="preserve">, </w:t>
      </w:r>
      <w:r>
        <w:t xml:space="preserve">il segno della carica subente </w:t>
      </w:r>
      <w:r w:rsidRPr="001C6B86">
        <w:rPr>
          <w:rFonts w:ascii="Garamond" w:hAnsi="Garamond"/>
          <w:sz w:val="26"/>
          <w:szCs w:val="26"/>
        </w:rPr>
        <w:t>q</w:t>
      </w:r>
      <w:r>
        <w:t xml:space="preserve"> non ha alcuna importanza. Come mai? Pensaci…</w:t>
      </w:r>
    </w:p>
    <w:p w14:paraId="7C4151DB" w14:textId="77777777" w:rsidR="00E305ED" w:rsidRPr="00DF3138" w:rsidRDefault="00E305ED" w:rsidP="00AF2AF0">
      <w:pPr>
        <w:spacing w:line="240" w:lineRule="auto"/>
        <w:ind w:left="-426" w:right="-567" w:hanging="141"/>
        <w:jc w:val="both"/>
        <w:rPr>
          <w:rFonts w:ascii="Garamond" w:hAnsi="Garamond"/>
          <w:b/>
          <w:color w:val="002060"/>
          <w:sz w:val="26"/>
          <w:szCs w:val="26"/>
        </w:rPr>
      </w:pPr>
      <w:r w:rsidRPr="008E46DB">
        <w:rPr>
          <w:color w:val="FF0000"/>
        </w:rPr>
        <w:t>Calcolo del modulo di E1 e E2</w:t>
      </w:r>
      <w:r>
        <w:t xml:space="preserve">: si usa la </w:t>
      </w:r>
      <w:r w:rsidRPr="00804226">
        <w:rPr>
          <w:b/>
        </w:rPr>
        <w:t>formula di Coulomb</w:t>
      </w:r>
      <w:r>
        <w:t xml:space="preserve"> ap</w:t>
      </w:r>
      <w:r w:rsidR="00804226">
        <w:t>plicata al campo elettrico, cio</w:t>
      </w:r>
      <w:r>
        <w:t xml:space="preserve">è senza </w:t>
      </w:r>
      <w:r w:rsidR="00804226">
        <w:t xml:space="preserve">la </w:t>
      </w:r>
      <w:r>
        <w:t xml:space="preserve">carica subente </w:t>
      </w:r>
      <w:r w:rsidRPr="00F10456">
        <w:rPr>
          <w:rFonts w:ascii="Garamond" w:hAnsi="Garamond"/>
          <w:sz w:val="26"/>
          <w:szCs w:val="26"/>
        </w:rPr>
        <w:t>q</w:t>
      </w:r>
      <w:r>
        <w:t xml:space="preserve">. </w:t>
      </w:r>
      <w:r w:rsidRPr="00DF3138">
        <w:rPr>
          <w:rFonts w:ascii="Garamond" w:hAnsi="Garamond"/>
          <w:b/>
          <w:color w:val="002060"/>
          <w:sz w:val="26"/>
          <w:szCs w:val="26"/>
        </w:rPr>
        <w:t>|E| = K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Q/R</w:t>
      </w:r>
      <w:r w:rsidRPr="00DF3138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DF3138">
        <w:rPr>
          <w:rFonts w:ascii="Garamond" w:hAnsi="Garamond"/>
          <w:sz w:val="26"/>
          <w:szCs w:val="26"/>
        </w:rPr>
        <w:sym w:font="Symbol" w:char="F0AE"/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|E1| = 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>1,13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="00D270C1" w:rsidRPr="00DF3138">
        <w:rPr>
          <w:rFonts w:ascii="Garamond" w:hAnsi="Garamond"/>
          <w:b/>
          <w:color w:val="002060"/>
          <w:sz w:val="26"/>
          <w:szCs w:val="26"/>
          <w:vertAlign w:val="superscript"/>
        </w:rPr>
        <w:t xml:space="preserve">6 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>N/</w:t>
      </w:r>
      <w:proofErr w:type="gramStart"/>
      <w:r w:rsidR="00D270C1" w:rsidRPr="00DF3138">
        <w:rPr>
          <w:rFonts w:ascii="Garamond" w:hAnsi="Garamond"/>
          <w:b/>
          <w:color w:val="002060"/>
          <w:sz w:val="26"/>
          <w:szCs w:val="26"/>
        </w:rPr>
        <w:t>C</w:t>
      </w:r>
      <w:r w:rsidR="006A04BF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6A04BF" w:rsidRPr="006A04BF">
        <w:rPr>
          <w:rFonts w:cs="Tahoma"/>
        </w:rPr>
        <w:t>;</w:t>
      </w:r>
      <w:proofErr w:type="gramEnd"/>
      <w:r w:rsidRPr="00DF3138">
        <w:rPr>
          <w:rFonts w:ascii="Garamond" w:hAnsi="Garamond"/>
          <w:b/>
          <w:color w:val="002060"/>
          <w:sz w:val="26"/>
          <w:szCs w:val="26"/>
        </w:rPr>
        <w:t xml:space="preserve"> |E2|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DF3138">
        <w:rPr>
          <w:rFonts w:ascii="Garamond" w:hAnsi="Garamond"/>
          <w:b/>
          <w:color w:val="002060"/>
          <w:sz w:val="26"/>
          <w:szCs w:val="26"/>
        </w:rPr>
        <w:t>=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 xml:space="preserve"> 4,80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="00D270C1" w:rsidRPr="00DF3138">
        <w:rPr>
          <w:rFonts w:ascii="Garamond" w:hAnsi="Garamond"/>
          <w:b/>
          <w:color w:val="002060"/>
          <w:sz w:val="26"/>
          <w:szCs w:val="26"/>
          <w:vertAlign w:val="superscript"/>
        </w:rPr>
        <w:t>5</w:t>
      </w:r>
      <w:r w:rsidR="00D270C1" w:rsidRPr="00DF3138">
        <w:rPr>
          <w:rFonts w:ascii="Garamond" w:hAnsi="Garamond"/>
          <w:b/>
          <w:color w:val="002060"/>
          <w:sz w:val="26"/>
          <w:szCs w:val="26"/>
        </w:rPr>
        <w:t xml:space="preserve"> N/C</w:t>
      </w:r>
    </w:p>
    <w:p w14:paraId="70EE274E" w14:textId="264501D5" w:rsidR="00D270C1" w:rsidRDefault="00D270C1" w:rsidP="00AF2AF0">
      <w:pPr>
        <w:spacing w:line="240" w:lineRule="auto"/>
        <w:ind w:left="-426" w:right="-567" w:hanging="141"/>
        <w:jc w:val="both"/>
      </w:pPr>
      <w:r w:rsidRPr="008E46DB">
        <w:rPr>
          <w:color w:val="FF0000"/>
        </w:rPr>
        <w:t>Calcolo delle componenti di E</w:t>
      </w:r>
      <w:proofErr w:type="gramStart"/>
      <w:r w:rsidRPr="008E46DB">
        <w:rPr>
          <w:color w:val="FF0000"/>
        </w:rPr>
        <w:t>1 ,</w:t>
      </w:r>
      <w:proofErr w:type="gramEnd"/>
      <w:r w:rsidRPr="008E46DB">
        <w:rPr>
          <w:color w:val="FF0000"/>
        </w:rPr>
        <w:t xml:space="preserve"> E2</w:t>
      </w:r>
      <w:r>
        <w:t xml:space="preserve">:  </w:t>
      </w:r>
      <w:r w:rsidRPr="00DF3138">
        <w:rPr>
          <w:rFonts w:ascii="Garamond" w:hAnsi="Garamond"/>
          <w:b/>
          <w:color w:val="002060"/>
          <w:sz w:val="26"/>
          <w:szCs w:val="26"/>
        </w:rPr>
        <w:t>E1x = |E1|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cos(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3138">
        <w:rPr>
          <w:rFonts w:ascii="Garamond" w:hAnsi="Garamond"/>
          <w:b/>
          <w:color w:val="002060"/>
          <w:sz w:val="26"/>
          <w:szCs w:val="26"/>
        </w:rPr>
        <w:t>1) = 9,22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Pr="00307DAF">
        <w:rPr>
          <w:rFonts w:ascii="Garamond" w:hAnsi="Garamond"/>
          <w:b/>
          <w:color w:val="002060"/>
          <w:sz w:val="26"/>
          <w:szCs w:val="26"/>
          <w:vertAlign w:val="superscript"/>
        </w:rPr>
        <w:t>5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N/C </w:t>
      </w:r>
      <w:r>
        <w:t xml:space="preserve"> ;  </w:t>
      </w:r>
      <w:r w:rsidRPr="00DF3138">
        <w:rPr>
          <w:rFonts w:ascii="Garamond" w:hAnsi="Garamond"/>
          <w:b/>
          <w:color w:val="002060"/>
          <w:sz w:val="26"/>
          <w:szCs w:val="26"/>
        </w:rPr>
        <w:t>E1y=-|E1|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sen(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3138">
        <w:rPr>
          <w:rFonts w:ascii="Garamond" w:hAnsi="Garamond"/>
          <w:b/>
          <w:color w:val="002060"/>
          <w:sz w:val="26"/>
          <w:szCs w:val="26"/>
        </w:rPr>
        <w:t>1) = -6,45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Pr="00C546F8">
        <w:rPr>
          <w:rFonts w:ascii="Garamond" w:hAnsi="Garamond"/>
          <w:b/>
          <w:color w:val="002060"/>
          <w:sz w:val="26"/>
          <w:szCs w:val="26"/>
          <w:vertAlign w:val="superscript"/>
        </w:rPr>
        <w:t>5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N/C</w:t>
      </w:r>
      <w:r>
        <w:t xml:space="preserve"> . </w:t>
      </w:r>
      <w:r w:rsidRPr="00DF3138">
        <w:rPr>
          <w:rFonts w:ascii="Garamond" w:hAnsi="Garamond"/>
          <w:b/>
          <w:color w:val="002060"/>
          <w:sz w:val="26"/>
          <w:szCs w:val="26"/>
        </w:rPr>
        <w:t>E2x = |E2|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DF3138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221140">
        <w:rPr>
          <w:rFonts w:ascii="Garamond" w:hAnsi="Garamond"/>
          <w:b/>
          <w:color w:val="002060"/>
          <w:sz w:val="26"/>
          <w:szCs w:val="26"/>
        </w:rPr>
        <w:t>2</w:t>
      </w:r>
      <w:r w:rsidRPr="00DF3138">
        <w:rPr>
          <w:rFonts w:ascii="Garamond" w:hAnsi="Garamond"/>
          <w:b/>
          <w:color w:val="002060"/>
          <w:sz w:val="26"/>
          <w:szCs w:val="26"/>
        </w:rPr>
        <w:t>) = 4,80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Pr="00C546F8">
        <w:rPr>
          <w:rFonts w:ascii="Garamond" w:hAnsi="Garamond"/>
          <w:b/>
          <w:color w:val="002060"/>
          <w:sz w:val="26"/>
          <w:szCs w:val="26"/>
          <w:vertAlign w:val="superscript"/>
        </w:rPr>
        <w:t>5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N/C </w:t>
      </w:r>
      <w:r>
        <w:t xml:space="preserve"> ;  </w:t>
      </w:r>
      <w:r w:rsidRPr="00DF3138">
        <w:rPr>
          <w:rFonts w:ascii="Garamond" w:hAnsi="Garamond"/>
          <w:b/>
          <w:color w:val="002060"/>
          <w:sz w:val="26"/>
          <w:szCs w:val="26"/>
        </w:rPr>
        <w:t>E2y=|E2|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sen(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="00221140">
        <w:rPr>
          <w:rFonts w:ascii="Garamond" w:hAnsi="Garamond"/>
          <w:b/>
          <w:color w:val="002060"/>
          <w:sz w:val="26"/>
          <w:szCs w:val="26"/>
        </w:rPr>
        <w:t>2</w:t>
      </w:r>
      <w:bookmarkStart w:id="0" w:name="_GoBack"/>
      <w:bookmarkEnd w:id="0"/>
      <w:r w:rsidRPr="00DF3138">
        <w:rPr>
          <w:rFonts w:ascii="Garamond" w:hAnsi="Garamond"/>
          <w:b/>
          <w:color w:val="002060"/>
          <w:sz w:val="26"/>
          <w:szCs w:val="26"/>
        </w:rPr>
        <w:t>) = 4,16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Pr="00C546F8">
        <w:rPr>
          <w:rFonts w:ascii="Garamond" w:hAnsi="Garamond"/>
          <w:b/>
          <w:color w:val="002060"/>
          <w:sz w:val="26"/>
          <w:szCs w:val="26"/>
          <w:vertAlign w:val="superscript"/>
        </w:rPr>
        <w:t>5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N/C</w:t>
      </w:r>
      <w:r>
        <w:t xml:space="preserve"> . </w:t>
      </w:r>
      <w:r w:rsidRPr="00804226">
        <w:rPr>
          <w:rFonts w:ascii="Garamond" w:hAnsi="Garamond"/>
          <w:b/>
          <w:i/>
          <w:sz w:val="26"/>
          <w:szCs w:val="26"/>
        </w:rPr>
        <w:t xml:space="preserve">Nota </w:t>
      </w:r>
      <w:proofErr w:type="gramStart"/>
      <w:r w:rsidRPr="00804226">
        <w:rPr>
          <w:rFonts w:ascii="Garamond" w:hAnsi="Garamond"/>
          <w:b/>
          <w:i/>
          <w:sz w:val="26"/>
          <w:szCs w:val="26"/>
        </w:rPr>
        <w:t>bene</w:t>
      </w:r>
      <w:r w:rsidRPr="00D74457">
        <w:rPr>
          <w:rFonts w:ascii="Garamond" w:hAnsi="Garamond"/>
          <w:b/>
          <w:i/>
          <w:sz w:val="26"/>
          <w:szCs w:val="26"/>
        </w:rPr>
        <w:t>:</w:t>
      </w:r>
      <w:r>
        <w:t xml:space="preserve"> </w:t>
      </w:r>
      <w:r w:rsidR="00D74457">
        <w:t xml:space="preserve"> </w:t>
      </w:r>
      <w:r>
        <w:t>si</w:t>
      </w:r>
      <w:proofErr w:type="gramEnd"/>
      <w:r>
        <w:t xml:space="preserve"> capisce che il segno di  </w:t>
      </w:r>
      <w:r w:rsidRPr="00AF2AF0">
        <w:rPr>
          <w:rFonts w:ascii="Garamond" w:hAnsi="Garamond"/>
          <w:sz w:val="26"/>
          <w:szCs w:val="26"/>
        </w:rPr>
        <w:t>E1y</w:t>
      </w:r>
      <w:r>
        <w:t xml:space="preserve"> è “-“ soltanto grazie al disegno!</w:t>
      </w:r>
    </w:p>
    <w:p w14:paraId="7B66D923" w14:textId="77777777" w:rsidR="00D270C1" w:rsidRDefault="00D270C1" w:rsidP="00AF2AF0">
      <w:pPr>
        <w:spacing w:line="240" w:lineRule="auto"/>
        <w:ind w:left="-426" w:right="-567" w:hanging="141"/>
        <w:jc w:val="both"/>
      </w:pPr>
      <w:r w:rsidRPr="008E46DB">
        <w:rPr>
          <w:color w:val="FF0000"/>
        </w:rPr>
        <w:t>Calcolo delle componenti del campo elettrico totale agente su q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: </w:t>
      </w:r>
      <w:proofErr w:type="spellStart"/>
      <w:r w:rsidRPr="00DF3138">
        <w:rPr>
          <w:rFonts w:ascii="Garamond" w:hAnsi="Garamond"/>
          <w:b/>
          <w:color w:val="002060"/>
          <w:sz w:val="26"/>
          <w:szCs w:val="26"/>
        </w:rPr>
        <w:t>Etotx</w:t>
      </w:r>
      <w:proofErr w:type="spellEnd"/>
      <w:r w:rsidRPr="00DF3138">
        <w:rPr>
          <w:rFonts w:ascii="Garamond" w:hAnsi="Garamond"/>
          <w:b/>
          <w:color w:val="002060"/>
          <w:sz w:val="26"/>
          <w:szCs w:val="26"/>
        </w:rPr>
        <w:t xml:space="preserve"> = E1x + E2x = 1,16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Pr="00C546F8">
        <w:rPr>
          <w:rFonts w:ascii="Garamond" w:hAnsi="Garamond"/>
          <w:b/>
          <w:color w:val="002060"/>
          <w:sz w:val="26"/>
          <w:szCs w:val="26"/>
          <w:vertAlign w:val="superscript"/>
        </w:rPr>
        <w:t>6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N/</w:t>
      </w:r>
      <w:proofErr w:type="gramStart"/>
      <w:r w:rsidRPr="00DF3138">
        <w:rPr>
          <w:rFonts w:ascii="Garamond" w:hAnsi="Garamond"/>
          <w:b/>
          <w:color w:val="002060"/>
          <w:sz w:val="26"/>
          <w:szCs w:val="26"/>
        </w:rPr>
        <w:t>C</w:t>
      </w:r>
      <w:r>
        <w:t xml:space="preserve">  ;</w:t>
      </w:r>
      <w:proofErr w:type="gramEnd"/>
      <w:r>
        <w:t xml:space="preserve">  </w:t>
      </w:r>
      <w:proofErr w:type="spellStart"/>
      <w:r w:rsidRPr="00DF3138">
        <w:rPr>
          <w:rFonts w:ascii="Garamond" w:hAnsi="Garamond"/>
          <w:b/>
          <w:color w:val="002060"/>
          <w:sz w:val="26"/>
          <w:szCs w:val="26"/>
        </w:rPr>
        <w:t>Etoty</w:t>
      </w:r>
      <w:proofErr w:type="spellEnd"/>
      <w:r w:rsidRPr="00DF3138">
        <w:rPr>
          <w:rFonts w:ascii="Garamond" w:hAnsi="Garamond"/>
          <w:b/>
          <w:color w:val="002060"/>
          <w:sz w:val="26"/>
          <w:szCs w:val="26"/>
        </w:rPr>
        <w:t xml:space="preserve"> = -2,29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DF3138">
        <w:rPr>
          <w:rFonts w:ascii="Garamond" w:hAnsi="Garamond"/>
          <w:b/>
          <w:color w:val="002060"/>
          <w:sz w:val="26"/>
          <w:szCs w:val="26"/>
        </w:rPr>
        <w:t>10</w:t>
      </w:r>
      <w:r w:rsidRPr="00C546F8">
        <w:rPr>
          <w:rFonts w:ascii="Garamond" w:hAnsi="Garamond"/>
          <w:b/>
          <w:color w:val="002060"/>
          <w:sz w:val="26"/>
          <w:szCs w:val="26"/>
          <w:vertAlign w:val="superscript"/>
        </w:rPr>
        <w:t>5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N/C</w:t>
      </w:r>
    </w:p>
    <w:p w14:paraId="33A51305" w14:textId="77777777" w:rsidR="006E3FDD" w:rsidRDefault="00D270C1" w:rsidP="006E3FDD">
      <w:pPr>
        <w:spacing w:after="0" w:line="240" w:lineRule="auto"/>
        <w:ind w:left="-425" w:right="-567" w:hanging="142"/>
        <w:jc w:val="both"/>
      </w:pPr>
      <w:r w:rsidRPr="008E46DB">
        <w:rPr>
          <w:color w:val="FF0000"/>
        </w:rPr>
        <w:t xml:space="preserve">Calcolo di </w:t>
      </w:r>
      <w:proofErr w:type="spellStart"/>
      <w:r w:rsidRPr="008E46DB">
        <w:rPr>
          <w:color w:val="FF0000"/>
        </w:rPr>
        <w:t>Ftotx</w:t>
      </w:r>
      <w:proofErr w:type="spellEnd"/>
      <w:r w:rsidRPr="008E46DB">
        <w:rPr>
          <w:color w:val="FF0000"/>
        </w:rPr>
        <w:t xml:space="preserve"> e </w:t>
      </w:r>
      <w:proofErr w:type="spellStart"/>
      <w:r w:rsidRPr="008E46DB">
        <w:rPr>
          <w:color w:val="FF0000"/>
        </w:rPr>
        <w:t>Ftoty</w:t>
      </w:r>
      <w:proofErr w:type="spellEnd"/>
      <w:r>
        <w:t xml:space="preserve">: adesso calcoliamo la </w:t>
      </w:r>
      <w:r w:rsidRPr="00F905E2">
        <w:rPr>
          <w:b/>
        </w:rPr>
        <w:t xml:space="preserve">forza elettrica </w:t>
      </w:r>
      <w:proofErr w:type="spellStart"/>
      <w:r w:rsidRPr="00AF2AF0">
        <w:rPr>
          <w:rFonts w:ascii="Garamond" w:hAnsi="Garamond"/>
          <w:b/>
          <w:sz w:val="26"/>
          <w:szCs w:val="26"/>
        </w:rPr>
        <w:t>Ftot</w:t>
      </w:r>
      <w:proofErr w:type="spellEnd"/>
      <w:r>
        <w:t xml:space="preserve"> prodotta dal campo elettrico </w:t>
      </w:r>
      <w:proofErr w:type="spellStart"/>
      <w:r w:rsidRPr="00AF2AF0">
        <w:rPr>
          <w:rFonts w:ascii="Garamond" w:hAnsi="Garamond"/>
          <w:sz w:val="26"/>
          <w:szCs w:val="26"/>
        </w:rPr>
        <w:t>Etot</w:t>
      </w:r>
      <w:proofErr w:type="spellEnd"/>
      <w:r>
        <w:t xml:space="preserve"> sulla carica subente </w:t>
      </w:r>
      <w:r w:rsidRPr="00AF2AF0">
        <w:rPr>
          <w:rFonts w:ascii="Garamond" w:hAnsi="Garamond"/>
          <w:sz w:val="26"/>
          <w:szCs w:val="26"/>
        </w:rPr>
        <w:t>q</w:t>
      </w:r>
      <w:r>
        <w:t>. Come già sappiamo, vale l’</w:t>
      </w:r>
      <w:proofErr w:type="spellStart"/>
      <w:r>
        <w:t>eq</w:t>
      </w:r>
      <w:proofErr w:type="spellEnd"/>
      <w:r>
        <w:t xml:space="preserve">. </w:t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E = F/q </w:t>
      </w:r>
      <w:r w:rsidRPr="002B72F5">
        <w:rPr>
          <w:rFonts w:cs="Tahoma"/>
        </w:rPr>
        <w:sym w:font="Symbol" w:char="F0AE"/>
      </w:r>
      <w:r w:rsidRPr="00DF3138">
        <w:rPr>
          <w:rFonts w:ascii="Garamond" w:hAnsi="Garamond"/>
          <w:b/>
          <w:color w:val="002060"/>
          <w:sz w:val="26"/>
          <w:szCs w:val="26"/>
        </w:rPr>
        <w:t xml:space="preserve"> F=q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DF3138">
        <w:rPr>
          <w:rFonts w:ascii="Garamond" w:hAnsi="Garamond"/>
          <w:b/>
          <w:color w:val="002060"/>
          <w:sz w:val="26"/>
          <w:szCs w:val="26"/>
        </w:rPr>
        <w:t>E</w:t>
      </w:r>
      <w:r w:rsidR="006E3FDD">
        <w:t xml:space="preserve"> .</w:t>
      </w:r>
      <w:proofErr w:type="gramEnd"/>
    </w:p>
    <w:p w14:paraId="5ED771AB" w14:textId="77777777" w:rsidR="00D270C1" w:rsidRPr="0008380B" w:rsidRDefault="0049060F" w:rsidP="006E3FDD">
      <w:pPr>
        <w:spacing w:after="0" w:line="240" w:lineRule="auto"/>
        <w:ind w:left="-425" w:right="-567" w:hanging="1"/>
        <w:jc w:val="both"/>
      </w:pPr>
      <w:proofErr w:type="spellStart"/>
      <w:r w:rsidRPr="0008380B">
        <w:rPr>
          <w:rFonts w:ascii="Garamond" w:hAnsi="Garamond"/>
          <w:b/>
          <w:color w:val="002060"/>
          <w:sz w:val="26"/>
          <w:szCs w:val="26"/>
        </w:rPr>
        <w:t>Ftotx</w:t>
      </w:r>
      <w:proofErr w:type="spellEnd"/>
      <w:r w:rsidRPr="0008380B">
        <w:rPr>
          <w:rFonts w:ascii="Garamond" w:hAnsi="Garamond"/>
          <w:b/>
          <w:color w:val="002060"/>
          <w:sz w:val="26"/>
          <w:szCs w:val="26"/>
        </w:rPr>
        <w:t xml:space="preserve"> = -3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08380B">
        <w:rPr>
          <w:rFonts w:ascii="Garamond" w:hAnsi="Garamond"/>
          <w:b/>
          <w:color w:val="002060"/>
          <w:sz w:val="26"/>
          <w:szCs w:val="26"/>
        </w:rPr>
        <w:t>10</w:t>
      </w:r>
      <w:r w:rsidRPr="0008380B">
        <w:rPr>
          <w:rFonts w:ascii="Garamond" w:hAnsi="Garamond"/>
          <w:b/>
          <w:color w:val="002060"/>
          <w:sz w:val="26"/>
          <w:szCs w:val="26"/>
          <w:vertAlign w:val="superscript"/>
        </w:rPr>
        <w:t>-5</w:t>
      </w:r>
      <w:r w:rsidRPr="0008380B">
        <w:rPr>
          <w:rFonts w:ascii="Garamond" w:hAnsi="Garamond"/>
          <w:b/>
          <w:color w:val="002060"/>
          <w:sz w:val="26"/>
          <w:szCs w:val="26"/>
        </w:rPr>
        <w:t xml:space="preserve"> C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08380B">
        <w:rPr>
          <w:rFonts w:ascii="Garamond" w:hAnsi="Garamond"/>
          <w:b/>
          <w:color w:val="002060"/>
          <w:sz w:val="26"/>
          <w:szCs w:val="26"/>
        </w:rPr>
        <w:t>Etotx</w:t>
      </w:r>
      <w:proofErr w:type="spellEnd"/>
      <w:r w:rsidRPr="0008380B">
        <w:rPr>
          <w:rFonts w:ascii="Garamond" w:hAnsi="Garamond"/>
          <w:b/>
          <w:color w:val="002060"/>
          <w:sz w:val="26"/>
          <w:szCs w:val="26"/>
        </w:rPr>
        <w:t xml:space="preserve"> = -34,9N </w:t>
      </w:r>
      <w:r w:rsidR="00DA690C" w:rsidRPr="0008380B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gramStart"/>
      <w:r w:rsidR="00DA690C" w:rsidRPr="0008380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08380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08380B">
        <w:t>;</w:t>
      </w:r>
      <w:proofErr w:type="gramEnd"/>
      <w:r w:rsidRPr="0008380B">
        <w:t xml:space="preserve">  </w:t>
      </w:r>
      <w:r w:rsidR="00DA690C" w:rsidRPr="0008380B">
        <w:t xml:space="preserve">  </w:t>
      </w:r>
      <w:proofErr w:type="spellStart"/>
      <w:r w:rsidRPr="0008380B">
        <w:rPr>
          <w:rFonts w:ascii="Garamond" w:hAnsi="Garamond"/>
          <w:b/>
          <w:color w:val="002060"/>
          <w:sz w:val="26"/>
          <w:szCs w:val="26"/>
        </w:rPr>
        <w:t>Ftoty</w:t>
      </w:r>
      <w:proofErr w:type="spellEnd"/>
      <w:r w:rsidRPr="0008380B">
        <w:rPr>
          <w:rFonts w:ascii="Garamond" w:hAnsi="Garamond"/>
          <w:b/>
          <w:color w:val="002060"/>
          <w:sz w:val="26"/>
          <w:szCs w:val="26"/>
        </w:rPr>
        <w:t xml:space="preserve"> = -3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08380B">
        <w:rPr>
          <w:rFonts w:ascii="Garamond" w:hAnsi="Garamond"/>
          <w:b/>
          <w:color w:val="002060"/>
          <w:sz w:val="26"/>
          <w:szCs w:val="26"/>
        </w:rPr>
        <w:t>10</w:t>
      </w:r>
      <w:r w:rsidRPr="0008380B">
        <w:rPr>
          <w:rFonts w:ascii="Garamond" w:hAnsi="Garamond"/>
          <w:b/>
          <w:color w:val="002060"/>
          <w:sz w:val="26"/>
          <w:szCs w:val="26"/>
          <w:vertAlign w:val="superscript"/>
        </w:rPr>
        <w:t>-5</w:t>
      </w:r>
      <w:r w:rsidRPr="0008380B">
        <w:rPr>
          <w:rFonts w:ascii="Garamond" w:hAnsi="Garamond"/>
          <w:b/>
          <w:color w:val="002060"/>
          <w:sz w:val="26"/>
          <w:szCs w:val="26"/>
        </w:rPr>
        <w:t xml:space="preserve"> C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08380B">
        <w:rPr>
          <w:rFonts w:ascii="Garamond" w:hAnsi="Garamond"/>
          <w:b/>
          <w:color w:val="002060"/>
          <w:sz w:val="26"/>
          <w:szCs w:val="26"/>
        </w:rPr>
        <w:t>Etoty</w:t>
      </w:r>
      <w:proofErr w:type="spellEnd"/>
      <w:r w:rsidRPr="0008380B">
        <w:rPr>
          <w:rFonts w:ascii="Garamond" w:hAnsi="Garamond"/>
          <w:b/>
          <w:color w:val="002060"/>
          <w:sz w:val="26"/>
          <w:szCs w:val="26"/>
        </w:rPr>
        <w:t xml:space="preserve"> = 6,88N</w:t>
      </w:r>
    </w:p>
    <w:p w14:paraId="0A309892" w14:textId="77777777" w:rsidR="006D7A42" w:rsidRPr="0008380B" w:rsidRDefault="006D7A42" w:rsidP="006D7A42">
      <w:pPr>
        <w:spacing w:after="0"/>
        <w:ind w:left="-426" w:right="-568" w:hanging="141"/>
        <w:jc w:val="both"/>
      </w:pPr>
    </w:p>
    <w:p w14:paraId="0559DEA7" w14:textId="77777777" w:rsidR="00E305ED" w:rsidRPr="0049060F" w:rsidRDefault="0049060F" w:rsidP="00FB76D1">
      <w:pPr>
        <w:ind w:left="-426" w:right="-568" w:hanging="141"/>
        <w:jc w:val="both"/>
      </w:pPr>
      <w:r w:rsidRPr="008E46DB">
        <w:rPr>
          <w:color w:val="FF0000"/>
        </w:rPr>
        <w:t xml:space="preserve">Calcolo del modulo di </w:t>
      </w:r>
      <w:proofErr w:type="spellStart"/>
      <w:r w:rsidRPr="008E46DB">
        <w:rPr>
          <w:color w:val="FF0000"/>
        </w:rPr>
        <w:t>Ftot</w:t>
      </w:r>
      <w:proofErr w:type="spellEnd"/>
      <w:r w:rsidRPr="008E46DB">
        <w:rPr>
          <w:color w:val="FF0000"/>
        </w:rPr>
        <w:t xml:space="preserve"> e dell’angolo </w:t>
      </w:r>
      <w:r w:rsidRPr="008E46DB">
        <w:rPr>
          <w:color w:val="FF0000"/>
        </w:rPr>
        <w:sym w:font="Symbol" w:char="F04A"/>
      </w:r>
      <w:r w:rsidRPr="008E46DB">
        <w:rPr>
          <w:color w:val="FF0000"/>
        </w:rPr>
        <w:t>tot</w:t>
      </w:r>
      <w:r>
        <w:t xml:space="preserve">: esprimere un vettore secondo le sue componenti x </w:t>
      </w:r>
      <w:proofErr w:type="spellStart"/>
      <w:proofErr w:type="gramStart"/>
      <w:r>
        <w:t>ed</w:t>
      </w:r>
      <w:proofErr w:type="spellEnd"/>
      <w:proofErr w:type="gramEnd"/>
      <w:r>
        <w:t xml:space="preserve"> y (ed eventualmente z) significa esprimerlo in </w:t>
      </w:r>
      <w:r w:rsidRPr="00F905E2">
        <w:rPr>
          <w:b/>
        </w:rPr>
        <w:t>coordinate cartesiane</w:t>
      </w:r>
      <w:r>
        <w:t>; spesso</w:t>
      </w:r>
      <w:r w:rsidR="00F905E2">
        <w:t xml:space="preserve"> </w:t>
      </w:r>
      <w:r>
        <w:t xml:space="preserve">però è più utile descriverlo secondo le </w:t>
      </w:r>
      <w:r w:rsidRPr="00F905E2">
        <w:rPr>
          <w:b/>
        </w:rPr>
        <w:t>coordinate polari</w:t>
      </w:r>
      <w:r>
        <w:t xml:space="preserve">, cioè specificando il modulo e l’angolo della direzione del vettore. </w:t>
      </w:r>
      <w:r w:rsidR="00AF2AF0">
        <w:t xml:space="preserve">Con un rapido calcolo, usando i valori di </w:t>
      </w:r>
      <w:proofErr w:type="spellStart"/>
      <w:r w:rsidR="00AF2AF0" w:rsidRPr="00AF2AF0">
        <w:rPr>
          <w:rFonts w:ascii="Garamond" w:hAnsi="Garamond"/>
          <w:sz w:val="26"/>
          <w:szCs w:val="26"/>
        </w:rPr>
        <w:t>Ftotx</w:t>
      </w:r>
      <w:proofErr w:type="spellEnd"/>
      <w:r w:rsidR="00AF2AF0">
        <w:t xml:space="preserve"> e </w:t>
      </w:r>
      <w:proofErr w:type="spellStart"/>
      <w:r w:rsidR="00AF2AF0" w:rsidRPr="00AF2AF0">
        <w:rPr>
          <w:rFonts w:ascii="Garamond" w:hAnsi="Garamond"/>
          <w:sz w:val="26"/>
          <w:szCs w:val="26"/>
        </w:rPr>
        <w:t>Ftoty</w:t>
      </w:r>
      <w:proofErr w:type="spellEnd"/>
      <w:r w:rsidR="00AF2AF0">
        <w:t>, abbiamo che:</w:t>
      </w:r>
      <w:r w:rsidRPr="00DF3138">
        <w:rPr>
          <w:rFonts w:ascii="Garamond" w:hAnsi="Garamond"/>
          <w:b/>
          <w:color w:val="002060"/>
          <w:sz w:val="26"/>
          <w:szCs w:val="26"/>
        </w:rPr>
        <w:t>|</w:t>
      </w:r>
      <w:proofErr w:type="spellStart"/>
      <w:r w:rsidRPr="00DF3138">
        <w:rPr>
          <w:rFonts w:ascii="Garamond" w:hAnsi="Garamond"/>
          <w:b/>
          <w:color w:val="002060"/>
          <w:sz w:val="26"/>
          <w:szCs w:val="26"/>
        </w:rPr>
        <w:t>Ftot</w:t>
      </w:r>
      <w:proofErr w:type="spellEnd"/>
      <w:r w:rsidRPr="00DF3138">
        <w:rPr>
          <w:rFonts w:ascii="Garamond" w:hAnsi="Garamond"/>
          <w:b/>
          <w:color w:val="002060"/>
          <w:sz w:val="26"/>
          <w:szCs w:val="26"/>
        </w:rPr>
        <w:t>| = 35,5</w:t>
      </w:r>
      <w:proofErr w:type="gramStart"/>
      <w:r w:rsidRPr="00DF3138">
        <w:rPr>
          <w:rFonts w:ascii="Garamond" w:hAnsi="Garamond"/>
          <w:b/>
          <w:color w:val="002060"/>
          <w:sz w:val="26"/>
          <w:szCs w:val="26"/>
        </w:rPr>
        <w:t>N</w:t>
      </w:r>
      <w:r>
        <w:t xml:space="preserve">  </w:t>
      </w:r>
      <w:r w:rsidR="000C3010">
        <w:t>(</w:t>
      </w:r>
      <w:proofErr w:type="gramEnd"/>
      <w:r w:rsidR="000C3010">
        <w:t xml:space="preserve">dal </w:t>
      </w:r>
      <w:proofErr w:type="spellStart"/>
      <w:r w:rsidR="000C3010">
        <w:t>Th</w:t>
      </w:r>
      <w:proofErr w:type="spellEnd"/>
      <w:r w:rsidR="000C3010">
        <w:t xml:space="preserve">. di </w:t>
      </w:r>
      <w:proofErr w:type="gramStart"/>
      <w:r w:rsidR="000C3010">
        <w:t xml:space="preserve">Pitagora)  </w:t>
      </w:r>
      <w:r>
        <w:t>;</w:t>
      </w:r>
      <w:proofErr w:type="gramEnd"/>
      <w:r>
        <w:t xml:space="preserve">  </w:t>
      </w:r>
      <w:r w:rsidRPr="00DF3138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DF3138">
        <w:rPr>
          <w:rFonts w:ascii="Garamond" w:hAnsi="Garamond"/>
          <w:b/>
          <w:color w:val="002060"/>
          <w:sz w:val="26"/>
          <w:szCs w:val="26"/>
        </w:rPr>
        <w:t>tot=11,2°</w:t>
      </w:r>
      <w:r w:rsidR="000C3010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0C3010" w:rsidRPr="000C3010">
        <w:t xml:space="preserve">(usando le </w:t>
      </w:r>
      <w:proofErr w:type="spellStart"/>
      <w:r w:rsidR="000C3010" w:rsidRPr="000C3010">
        <w:t>eq</w:t>
      </w:r>
      <w:proofErr w:type="spellEnd"/>
      <w:r w:rsidR="000C3010" w:rsidRPr="000C3010">
        <w:t>. trigonometriche. Quali? Riguardati gli appunti, asino!)</w:t>
      </w:r>
    </w:p>
    <w:sectPr w:rsidR="00E305ED" w:rsidRPr="0049060F" w:rsidSect="009C4A11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DFFE" w14:textId="77777777" w:rsidR="00A0164A" w:rsidRDefault="00A0164A" w:rsidP="00CD4AB8">
      <w:pPr>
        <w:spacing w:after="0" w:line="240" w:lineRule="auto"/>
      </w:pPr>
      <w:r>
        <w:separator/>
      </w:r>
    </w:p>
  </w:endnote>
  <w:endnote w:type="continuationSeparator" w:id="0">
    <w:p w14:paraId="1D734319" w14:textId="77777777" w:rsidR="00A0164A" w:rsidRDefault="00A0164A" w:rsidP="00CD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09DB" w14:textId="77777777" w:rsidR="00A0164A" w:rsidRDefault="00A0164A" w:rsidP="00CD4AB8">
      <w:pPr>
        <w:spacing w:after="0" w:line="240" w:lineRule="auto"/>
      </w:pPr>
      <w:r>
        <w:separator/>
      </w:r>
    </w:p>
  </w:footnote>
  <w:footnote w:type="continuationSeparator" w:id="0">
    <w:p w14:paraId="475B9D9C" w14:textId="77777777" w:rsidR="00A0164A" w:rsidRDefault="00A0164A" w:rsidP="00CD4AB8">
      <w:pPr>
        <w:spacing w:after="0" w:line="240" w:lineRule="auto"/>
      </w:pPr>
      <w:r>
        <w:continuationSeparator/>
      </w:r>
    </w:p>
  </w:footnote>
  <w:footnote w:id="1">
    <w:p w14:paraId="407F9A18" w14:textId="77777777" w:rsidR="00CD4AB8" w:rsidRDefault="00CD4AB8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“CAMPO ELETTRICO” e “CAMPO ELETTRICO: un punto di vista differente da quello del Prof”.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D76"/>
    <w:multiLevelType w:val="hybridMultilevel"/>
    <w:tmpl w:val="AAC6DA82"/>
    <w:lvl w:ilvl="0" w:tplc="E6C6CD5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D"/>
    <w:rsid w:val="0004022F"/>
    <w:rsid w:val="0008380B"/>
    <w:rsid w:val="000C1A6D"/>
    <w:rsid w:val="000C3010"/>
    <w:rsid w:val="000C59B4"/>
    <w:rsid w:val="000E2BA7"/>
    <w:rsid w:val="001734CC"/>
    <w:rsid w:val="00193392"/>
    <w:rsid w:val="001C3437"/>
    <w:rsid w:val="001C6066"/>
    <w:rsid w:val="001C6B86"/>
    <w:rsid w:val="001D1B9D"/>
    <w:rsid w:val="00221140"/>
    <w:rsid w:val="00225F10"/>
    <w:rsid w:val="002469F2"/>
    <w:rsid w:val="002664C7"/>
    <w:rsid w:val="002821D2"/>
    <w:rsid w:val="00292655"/>
    <w:rsid w:val="002A51E9"/>
    <w:rsid w:val="002B2DCD"/>
    <w:rsid w:val="002B72F5"/>
    <w:rsid w:val="00307DAF"/>
    <w:rsid w:val="00323CBF"/>
    <w:rsid w:val="003378F0"/>
    <w:rsid w:val="00370F85"/>
    <w:rsid w:val="00391D77"/>
    <w:rsid w:val="003B1D78"/>
    <w:rsid w:val="003F2070"/>
    <w:rsid w:val="00423418"/>
    <w:rsid w:val="00444F3D"/>
    <w:rsid w:val="0045457F"/>
    <w:rsid w:val="0049060F"/>
    <w:rsid w:val="004933F6"/>
    <w:rsid w:val="004C18DB"/>
    <w:rsid w:val="004F719E"/>
    <w:rsid w:val="0050763A"/>
    <w:rsid w:val="0051072F"/>
    <w:rsid w:val="00520C2E"/>
    <w:rsid w:val="005352E8"/>
    <w:rsid w:val="005B384A"/>
    <w:rsid w:val="00642BB8"/>
    <w:rsid w:val="00644D35"/>
    <w:rsid w:val="00665FC5"/>
    <w:rsid w:val="0066614A"/>
    <w:rsid w:val="00692FDB"/>
    <w:rsid w:val="006A04BF"/>
    <w:rsid w:val="006D7A42"/>
    <w:rsid w:val="006E3FDD"/>
    <w:rsid w:val="006F3831"/>
    <w:rsid w:val="00714697"/>
    <w:rsid w:val="007C5DDC"/>
    <w:rsid w:val="007D4BFD"/>
    <w:rsid w:val="00804226"/>
    <w:rsid w:val="00861082"/>
    <w:rsid w:val="00861980"/>
    <w:rsid w:val="008B5B2F"/>
    <w:rsid w:val="008C7A3F"/>
    <w:rsid w:val="008D605C"/>
    <w:rsid w:val="008E46DB"/>
    <w:rsid w:val="00912B2D"/>
    <w:rsid w:val="00930712"/>
    <w:rsid w:val="009C4A11"/>
    <w:rsid w:val="00A0164A"/>
    <w:rsid w:val="00A216B8"/>
    <w:rsid w:val="00A2311F"/>
    <w:rsid w:val="00A735C3"/>
    <w:rsid w:val="00A931ED"/>
    <w:rsid w:val="00A969C9"/>
    <w:rsid w:val="00AF2AF0"/>
    <w:rsid w:val="00AF5400"/>
    <w:rsid w:val="00B26F71"/>
    <w:rsid w:val="00BA045B"/>
    <w:rsid w:val="00C35339"/>
    <w:rsid w:val="00C546F8"/>
    <w:rsid w:val="00C57D91"/>
    <w:rsid w:val="00C7445B"/>
    <w:rsid w:val="00C77716"/>
    <w:rsid w:val="00CD4AB8"/>
    <w:rsid w:val="00D23993"/>
    <w:rsid w:val="00D270C1"/>
    <w:rsid w:val="00D674A7"/>
    <w:rsid w:val="00D74457"/>
    <w:rsid w:val="00D90856"/>
    <w:rsid w:val="00DA690C"/>
    <w:rsid w:val="00DC16C7"/>
    <w:rsid w:val="00DD3CEA"/>
    <w:rsid w:val="00DF3138"/>
    <w:rsid w:val="00E06528"/>
    <w:rsid w:val="00E068B7"/>
    <w:rsid w:val="00E257D9"/>
    <w:rsid w:val="00E305ED"/>
    <w:rsid w:val="00E54E50"/>
    <w:rsid w:val="00E74DC9"/>
    <w:rsid w:val="00E76B76"/>
    <w:rsid w:val="00E91857"/>
    <w:rsid w:val="00EC12A8"/>
    <w:rsid w:val="00F10456"/>
    <w:rsid w:val="00F10D47"/>
    <w:rsid w:val="00F905E2"/>
    <w:rsid w:val="00FA373F"/>
    <w:rsid w:val="00FB76D1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FC04"/>
  <w15:docId w15:val="{61D9CC57-6168-4C37-A9D6-3B488F1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B8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B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4A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4AB8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AB8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CD4AB8"/>
    <w:pPr>
      <w:spacing w:line="240" w:lineRule="auto"/>
    </w:pPr>
    <w:rPr>
      <w:b/>
      <w:bCs/>
      <w:color w:val="4F81BD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132D-90B3-409A-B2FC-7EED0D1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4</cp:revision>
  <cp:lastPrinted>2018-09-25T11:06:00Z</cp:lastPrinted>
  <dcterms:created xsi:type="dcterms:W3CDTF">2018-09-25T11:06:00Z</dcterms:created>
  <dcterms:modified xsi:type="dcterms:W3CDTF">2018-09-25T11:08:00Z</dcterms:modified>
</cp:coreProperties>
</file>