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9F0" w:rsidRDefault="00AE29F0" w:rsidP="00AE29F0">
      <w:pPr>
        <w:pStyle w:val="NormaleWeb"/>
        <w:ind w:left="-567" w:right="-567"/>
        <w:jc w:val="center"/>
        <w:rPr>
          <w:rStyle w:val="Enfasigrassetto"/>
          <w:rFonts w:ascii="Times New Roman" w:hAnsi="Times New Roman"/>
          <w:color w:val="C00000"/>
          <w:sz w:val="36"/>
          <w:szCs w:val="36"/>
        </w:rPr>
      </w:pPr>
      <w:r w:rsidRPr="00AE29F0">
        <w:rPr>
          <w:rStyle w:val="Enfasigrassetto"/>
          <w:rFonts w:ascii="Times New Roman" w:hAnsi="Times New Roman"/>
          <w:color w:val="C00000"/>
          <w:sz w:val="36"/>
          <w:szCs w:val="36"/>
        </w:rPr>
        <w:t>S</w:t>
      </w:r>
      <w:r w:rsidR="00593842">
        <w:rPr>
          <w:rStyle w:val="Enfasigrassetto"/>
          <w:rFonts w:ascii="Times New Roman" w:hAnsi="Times New Roman"/>
          <w:color w:val="C00000"/>
          <w:sz w:val="36"/>
          <w:szCs w:val="36"/>
        </w:rPr>
        <w:t xml:space="preserve">OMMA E DIFFERENZA FRA </w:t>
      </w:r>
      <w:r w:rsidR="00F408AC">
        <w:rPr>
          <w:rStyle w:val="Enfasigrassetto"/>
          <w:rFonts w:ascii="Times New Roman" w:hAnsi="Times New Roman"/>
          <w:color w:val="C00000"/>
          <w:sz w:val="36"/>
          <w:szCs w:val="36"/>
        </w:rPr>
        <w:t>FORZE (</w:t>
      </w:r>
      <w:r w:rsidR="00593842">
        <w:rPr>
          <w:rStyle w:val="Enfasigrassetto"/>
          <w:rFonts w:ascii="Times New Roman" w:hAnsi="Times New Roman"/>
          <w:color w:val="C00000"/>
          <w:sz w:val="36"/>
          <w:szCs w:val="36"/>
        </w:rPr>
        <w:t>VETTORI</w:t>
      </w:r>
      <w:r w:rsidR="00F408AC">
        <w:rPr>
          <w:rStyle w:val="Enfasigrassetto"/>
          <w:rFonts w:ascii="Times New Roman" w:hAnsi="Times New Roman"/>
          <w:color w:val="C00000"/>
          <w:sz w:val="36"/>
          <w:szCs w:val="36"/>
        </w:rPr>
        <w:t>)</w:t>
      </w:r>
    </w:p>
    <w:p w:rsidR="002A3D4D" w:rsidRPr="00530B36" w:rsidRDefault="00F408AC" w:rsidP="002A3D4D">
      <w:pPr>
        <w:pStyle w:val="NormaleWeb"/>
        <w:spacing w:line="276" w:lineRule="auto"/>
        <w:ind w:left="-567" w:right="-567"/>
        <w:jc w:val="both"/>
        <w:rPr>
          <w:rFonts w:ascii="Tahoma" w:hAnsi="Tahoma" w:cs="Tahoma"/>
          <w:bCs/>
          <w:color w:val="333333"/>
          <w:sz w:val="22"/>
          <w:szCs w:val="22"/>
        </w:rPr>
      </w:pPr>
      <w:r w:rsidRPr="00530B36">
        <w:rPr>
          <w:rFonts w:ascii="Tahoma" w:hAnsi="Tahoma" w:cs="Tahoma"/>
          <w:bCs/>
          <w:color w:val="333333"/>
          <w:sz w:val="22"/>
          <w:szCs w:val="22"/>
        </w:rPr>
        <w:t xml:space="preserve">Una fra le grandezze più importanti della fisica, e di conseguenza del vivere quotidiano, è la </w:t>
      </w:r>
      <w:r w:rsidRPr="00857691">
        <w:rPr>
          <w:rFonts w:ascii="Tahoma" w:hAnsi="Tahoma" w:cs="Tahoma"/>
          <w:b/>
          <w:bCs/>
          <w:color w:val="333333"/>
          <w:sz w:val="22"/>
          <w:szCs w:val="22"/>
        </w:rPr>
        <w:t xml:space="preserve">forza </w:t>
      </w:r>
      <w:r w:rsidRPr="00530B36">
        <w:rPr>
          <w:rFonts w:ascii="Tahoma" w:hAnsi="Tahoma" w:cs="Tahoma"/>
          <w:bCs/>
          <w:color w:val="333333"/>
          <w:sz w:val="22"/>
          <w:szCs w:val="22"/>
        </w:rPr>
        <w:t xml:space="preserve">che, come già detto a lezione, rappresenta la spinta che un corpo riceve. </w:t>
      </w:r>
      <w:r w:rsidR="00A5605B" w:rsidRPr="00530B36">
        <w:rPr>
          <w:rFonts w:ascii="Tahoma" w:hAnsi="Tahoma" w:cs="Tahoma"/>
          <w:bCs/>
          <w:color w:val="333333"/>
          <w:sz w:val="22"/>
          <w:szCs w:val="22"/>
        </w:rPr>
        <w:t xml:space="preserve">Accade spesso che su di un singolo oggetto agiscano contemporaneamente più forze: in questo caso i loro effetti si uniscono generando un’unica forza che è la somma di tutte le forze agenti: tale forza ha il nome di </w:t>
      </w:r>
      <w:r w:rsidR="000D0D45">
        <w:rPr>
          <w:rFonts w:ascii="Tahoma" w:hAnsi="Tahoma" w:cs="Tahoma"/>
          <w:b/>
          <w:bCs/>
          <w:color w:val="333333"/>
          <w:sz w:val="22"/>
          <w:szCs w:val="22"/>
        </w:rPr>
        <w:t>r</w:t>
      </w:r>
      <w:r w:rsidR="00A5605B" w:rsidRPr="00857691">
        <w:rPr>
          <w:rFonts w:ascii="Tahoma" w:hAnsi="Tahoma" w:cs="Tahoma"/>
          <w:b/>
          <w:bCs/>
          <w:color w:val="333333"/>
          <w:sz w:val="22"/>
          <w:szCs w:val="22"/>
        </w:rPr>
        <w:t xml:space="preserve">isultante </w:t>
      </w:r>
      <w:r w:rsidR="00A5605B" w:rsidRPr="00530B36">
        <w:rPr>
          <w:rFonts w:ascii="Tahoma" w:hAnsi="Tahoma" w:cs="Tahoma"/>
          <w:bCs/>
          <w:color w:val="333333"/>
          <w:sz w:val="22"/>
          <w:szCs w:val="22"/>
        </w:rPr>
        <w:t>(</w:t>
      </w:r>
      <w:r w:rsidR="00A5605B" w:rsidRPr="00857691">
        <w:rPr>
          <w:rFonts w:ascii="Tahoma" w:hAnsi="Tahoma" w:cs="Tahoma"/>
          <w:b/>
          <w:bCs/>
          <w:color w:val="333333"/>
          <w:sz w:val="22"/>
          <w:szCs w:val="22"/>
        </w:rPr>
        <w:t>R</w:t>
      </w:r>
      <w:r w:rsidR="00A5605B" w:rsidRPr="00530B36">
        <w:rPr>
          <w:rFonts w:ascii="Tahoma" w:hAnsi="Tahoma" w:cs="Tahoma"/>
          <w:bCs/>
          <w:color w:val="333333"/>
          <w:sz w:val="22"/>
          <w:szCs w:val="22"/>
        </w:rPr>
        <w:t xml:space="preserve">). </w:t>
      </w:r>
      <w:r w:rsidR="00857691">
        <w:rPr>
          <w:rFonts w:ascii="Tahoma" w:hAnsi="Tahoma" w:cs="Tahoma"/>
          <w:bCs/>
          <w:color w:val="333333"/>
          <w:sz w:val="22"/>
          <w:szCs w:val="22"/>
        </w:rPr>
        <w:t>In questi brevi appunti vi descrivo la regola da applicare per il calcolo della Risultante.</w:t>
      </w:r>
      <w:r w:rsidR="002A3D4D">
        <w:rPr>
          <w:rFonts w:ascii="Tahoma" w:hAnsi="Tahoma" w:cs="Tahoma"/>
          <w:bCs/>
          <w:color w:val="333333"/>
          <w:sz w:val="22"/>
          <w:szCs w:val="22"/>
        </w:rPr>
        <w:t xml:space="preserve"> La regola è unica ma per semplicità distingueremo due casi: quando devo sommare due forze </w:t>
      </w:r>
      <w:r w:rsidR="002A3D4D" w:rsidRPr="002A3D4D">
        <w:rPr>
          <w:rFonts w:ascii="Tahoma" w:hAnsi="Tahoma" w:cs="Tahoma"/>
          <w:b/>
          <w:bCs/>
          <w:color w:val="333333"/>
          <w:sz w:val="22"/>
          <w:szCs w:val="22"/>
        </w:rPr>
        <w:t>parallele</w:t>
      </w:r>
      <w:r w:rsidR="002A3D4D">
        <w:rPr>
          <w:rFonts w:ascii="Tahoma" w:hAnsi="Tahoma" w:cs="Tahoma"/>
          <w:bCs/>
          <w:color w:val="333333"/>
          <w:sz w:val="22"/>
          <w:szCs w:val="22"/>
        </w:rPr>
        <w:t xml:space="preserve"> e quando devo sommare due forze </w:t>
      </w:r>
      <w:r w:rsidR="002A3D4D" w:rsidRPr="002A3D4D">
        <w:rPr>
          <w:rFonts w:ascii="Tahoma" w:hAnsi="Tahoma" w:cs="Tahoma"/>
          <w:b/>
          <w:bCs/>
          <w:color w:val="333333"/>
          <w:sz w:val="22"/>
          <w:szCs w:val="22"/>
        </w:rPr>
        <w:t>sghembe</w:t>
      </w:r>
      <w:r w:rsidR="002A3D4D">
        <w:rPr>
          <w:rFonts w:ascii="Tahoma" w:hAnsi="Tahoma" w:cs="Tahoma"/>
          <w:bCs/>
          <w:color w:val="333333"/>
          <w:sz w:val="22"/>
          <w:szCs w:val="22"/>
        </w:rPr>
        <w:t>.</w:t>
      </w:r>
    </w:p>
    <w:p w:rsidR="002A3D4D" w:rsidRPr="000E7D21" w:rsidRDefault="000E7D21" w:rsidP="0071617A">
      <w:pPr>
        <w:pStyle w:val="NormaleWeb"/>
        <w:spacing w:after="0" w:line="276" w:lineRule="auto"/>
        <w:ind w:left="-567" w:right="-567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FORZE PARALLELE</w:t>
      </w:r>
    </w:p>
    <w:p w:rsidR="00530B36" w:rsidRPr="00530B36" w:rsidRDefault="002A3D4D" w:rsidP="00530B36">
      <w:pPr>
        <w:pStyle w:val="NormaleWeb"/>
        <w:spacing w:line="276" w:lineRule="auto"/>
        <w:ind w:left="-567" w:right="-567"/>
        <w:jc w:val="both"/>
        <w:rPr>
          <w:rFonts w:ascii="Tahoma" w:hAnsi="Tahoma" w:cs="Tahoma"/>
          <w:bCs/>
          <w:color w:val="333333"/>
          <w:sz w:val="22"/>
          <w:szCs w:val="22"/>
        </w:rPr>
      </w:pPr>
      <w:r>
        <w:rPr>
          <w:rFonts w:ascii="Tahoma" w:hAnsi="Tahoma" w:cs="Tahoma"/>
          <w:bCs/>
          <w:color w:val="333333"/>
          <w:sz w:val="22"/>
          <w:szCs w:val="22"/>
        </w:rPr>
        <w:t xml:space="preserve">Due forze sono parallele se </w:t>
      </w:r>
      <w:r w:rsidR="00530B36" w:rsidRPr="00530B36">
        <w:rPr>
          <w:rFonts w:ascii="Tahoma" w:hAnsi="Tahoma" w:cs="Tahoma"/>
          <w:bCs/>
          <w:color w:val="333333"/>
          <w:sz w:val="22"/>
          <w:szCs w:val="22"/>
        </w:rPr>
        <w:t>hanno la stessa direzione</w:t>
      </w:r>
      <w:r>
        <w:rPr>
          <w:rFonts w:ascii="Tahoma" w:hAnsi="Tahoma" w:cs="Tahoma"/>
          <w:bCs/>
          <w:color w:val="333333"/>
          <w:sz w:val="22"/>
          <w:szCs w:val="22"/>
        </w:rPr>
        <w:t>. In questo la regola della loro somma è del tutto intuitiva:</w:t>
      </w:r>
    </w:p>
    <w:p w:rsidR="00530B36" w:rsidRPr="00530B36" w:rsidRDefault="00530B36" w:rsidP="002A3D4D">
      <w:pPr>
        <w:pStyle w:val="NormaleWeb"/>
        <w:numPr>
          <w:ilvl w:val="0"/>
          <w:numId w:val="1"/>
        </w:numPr>
        <w:spacing w:line="276" w:lineRule="auto"/>
        <w:ind w:right="-567"/>
        <w:jc w:val="both"/>
        <w:rPr>
          <w:rFonts w:ascii="Tahoma" w:hAnsi="Tahoma" w:cs="Tahoma"/>
          <w:bCs/>
          <w:color w:val="333333"/>
          <w:sz w:val="22"/>
          <w:szCs w:val="22"/>
        </w:rPr>
      </w:pPr>
      <w:r w:rsidRPr="00530B36">
        <w:rPr>
          <w:rFonts w:ascii="Tahoma" w:hAnsi="Tahoma" w:cs="Tahoma"/>
          <w:bCs/>
          <w:color w:val="333333"/>
          <w:sz w:val="22"/>
          <w:szCs w:val="22"/>
        </w:rPr>
        <w:t>Se esse hanno lo stesso verso (cioè, spingono entrambe dalla stessa parte) sommano i loro valori</w:t>
      </w:r>
    </w:p>
    <w:p w:rsidR="00530B36" w:rsidRDefault="00530B36" w:rsidP="002A3D4D">
      <w:pPr>
        <w:pStyle w:val="NormaleWeb"/>
        <w:numPr>
          <w:ilvl w:val="0"/>
          <w:numId w:val="1"/>
        </w:numPr>
        <w:spacing w:line="276" w:lineRule="auto"/>
        <w:ind w:right="-567"/>
        <w:jc w:val="both"/>
        <w:rPr>
          <w:rFonts w:ascii="Tahoma" w:hAnsi="Tahoma" w:cs="Tahoma"/>
          <w:bCs/>
          <w:color w:val="333333"/>
          <w:sz w:val="22"/>
          <w:szCs w:val="22"/>
        </w:rPr>
      </w:pPr>
      <w:r w:rsidRPr="00530B36">
        <w:rPr>
          <w:rFonts w:ascii="Tahoma" w:hAnsi="Tahoma" w:cs="Tahoma"/>
          <w:bCs/>
          <w:color w:val="333333"/>
          <w:sz w:val="22"/>
          <w:szCs w:val="22"/>
        </w:rPr>
        <w:t>Se esse hanno verso opposto (cioè, spingono da parti opposte) sottraggono i loro valori</w:t>
      </w:r>
    </w:p>
    <w:p w:rsidR="00587CCF" w:rsidRDefault="00587CCF" w:rsidP="00587CCF">
      <w:pPr>
        <w:pStyle w:val="NormaleWeb"/>
        <w:keepNext/>
        <w:spacing w:line="276" w:lineRule="auto"/>
        <w:ind w:left="153" w:right="-567"/>
        <w:jc w:val="both"/>
      </w:pPr>
      <w:r>
        <w:rPr>
          <w:rFonts w:ascii="Tahoma" w:hAnsi="Tahoma" w:cs="Tahoma"/>
          <w:bCs/>
          <w:noProof/>
          <w:color w:val="333333"/>
          <w:sz w:val="22"/>
          <w:szCs w:val="22"/>
        </w:rPr>
        <w:drawing>
          <wp:inline distT="0" distB="0" distL="0" distR="0">
            <wp:extent cx="5010150" cy="98107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D4D" w:rsidRPr="00587CCF" w:rsidRDefault="00587CCF" w:rsidP="00587CCF">
      <w:pPr>
        <w:pStyle w:val="Didascalia"/>
        <w:jc w:val="center"/>
        <w:rPr>
          <w:rFonts w:ascii="Times New Roman" w:hAnsi="Times New Roman"/>
          <w:b/>
          <w:bCs/>
          <w:i w:val="0"/>
          <w:color w:val="996600"/>
          <w:sz w:val="22"/>
          <w:szCs w:val="22"/>
        </w:rPr>
      </w:pPr>
      <w:r w:rsidRPr="00587CCF">
        <w:rPr>
          <w:rFonts w:ascii="Times New Roman" w:hAnsi="Times New Roman"/>
          <w:b/>
          <w:i w:val="0"/>
          <w:color w:val="996600"/>
          <w:sz w:val="22"/>
          <w:szCs w:val="22"/>
        </w:rPr>
        <w:t xml:space="preserve">Figura </w:t>
      </w:r>
      <w:r w:rsidRPr="00587CCF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begin"/>
      </w:r>
      <w:r w:rsidRPr="00587CCF">
        <w:rPr>
          <w:rFonts w:ascii="Times New Roman" w:hAnsi="Times New Roman"/>
          <w:b/>
          <w:i w:val="0"/>
          <w:color w:val="996600"/>
          <w:sz w:val="22"/>
          <w:szCs w:val="22"/>
        </w:rPr>
        <w:instrText xml:space="preserve"> SEQ Figura \* ARABIC </w:instrText>
      </w:r>
      <w:r w:rsidRPr="00587CCF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separate"/>
      </w:r>
      <w:r w:rsidRPr="00587CCF">
        <w:rPr>
          <w:rFonts w:ascii="Times New Roman" w:hAnsi="Times New Roman"/>
          <w:b/>
          <w:i w:val="0"/>
          <w:noProof/>
          <w:color w:val="996600"/>
          <w:sz w:val="22"/>
          <w:szCs w:val="22"/>
        </w:rPr>
        <w:t>1</w:t>
      </w:r>
      <w:r w:rsidRPr="00587CCF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end"/>
      </w:r>
    </w:p>
    <w:p w:rsidR="00587CCF" w:rsidRDefault="00587CCF" w:rsidP="000D0D45">
      <w:pPr>
        <w:pStyle w:val="NormaleWeb"/>
        <w:spacing w:line="276" w:lineRule="auto"/>
        <w:ind w:left="-567" w:right="-567"/>
        <w:jc w:val="both"/>
        <w:rPr>
          <w:rFonts w:ascii="Tahoma" w:hAnsi="Tahoma" w:cs="Tahoma"/>
          <w:bCs/>
          <w:color w:val="333333"/>
          <w:sz w:val="22"/>
          <w:szCs w:val="22"/>
        </w:rPr>
      </w:pPr>
      <w:r>
        <w:rPr>
          <w:rFonts w:ascii="Tahoma" w:hAnsi="Tahoma" w:cs="Tahoma"/>
          <w:bCs/>
          <w:color w:val="333333"/>
          <w:sz w:val="22"/>
          <w:szCs w:val="22"/>
        </w:rPr>
        <w:t>Per capire la semplice regola che abbiamo appena enunciato, supponiamo che sul medesimo oggetto siano applicate due forze parallele, S</w:t>
      </w:r>
      <w:r w:rsidRPr="000D0D45">
        <w:rPr>
          <w:rFonts w:ascii="Tahoma" w:hAnsi="Tahoma" w:cs="Tahoma"/>
          <w:bCs/>
          <w:color w:val="333333"/>
          <w:sz w:val="22"/>
          <w:szCs w:val="22"/>
          <w:vertAlign w:val="subscript"/>
        </w:rPr>
        <w:t>1</w:t>
      </w:r>
      <w:r>
        <w:rPr>
          <w:rFonts w:ascii="Tahoma" w:hAnsi="Tahoma" w:cs="Tahoma"/>
          <w:bCs/>
          <w:color w:val="333333"/>
          <w:sz w:val="22"/>
          <w:szCs w:val="22"/>
        </w:rPr>
        <w:t>=8N e S</w:t>
      </w:r>
      <w:r w:rsidRPr="000D0D45">
        <w:rPr>
          <w:rFonts w:ascii="Tahoma" w:hAnsi="Tahoma" w:cs="Tahoma"/>
          <w:bCs/>
          <w:color w:val="333333"/>
          <w:sz w:val="22"/>
          <w:szCs w:val="22"/>
          <w:vertAlign w:val="subscript"/>
        </w:rPr>
        <w:t>2</w:t>
      </w:r>
      <w:r>
        <w:rPr>
          <w:rFonts w:ascii="Tahoma" w:hAnsi="Tahoma" w:cs="Tahoma"/>
          <w:bCs/>
          <w:color w:val="333333"/>
          <w:sz w:val="22"/>
          <w:szCs w:val="22"/>
        </w:rPr>
        <w:t>=5N (figura 1). Nel caso in cui esse sono</w:t>
      </w:r>
      <w:r w:rsidR="000D0D45">
        <w:rPr>
          <w:rFonts w:ascii="Tahoma" w:hAnsi="Tahoma" w:cs="Tahoma"/>
          <w:bCs/>
          <w:color w:val="333333"/>
          <w:sz w:val="22"/>
          <w:szCs w:val="22"/>
        </w:rPr>
        <w:t xml:space="preserve"> </w:t>
      </w:r>
      <w:r>
        <w:rPr>
          <w:rFonts w:ascii="Tahoma" w:hAnsi="Tahoma" w:cs="Tahoma"/>
          <w:bCs/>
          <w:color w:val="333333"/>
          <w:sz w:val="22"/>
          <w:szCs w:val="22"/>
        </w:rPr>
        <w:t xml:space="preserve">concordi i loro valori si sommano </w:t>
      </w:r>
      <w:r w:rsidR="000D0D45">
        <w:rPr>
          <w:rFonts w:ascii="Tahoma" w:hAnsi="Tahoma" w:cs="Tahoma"/>
          <w:bCs/>
          <w:color w:val="333333"/>
          <w:sz w:val="22"/>
          <w:szCs w:val="22"/>
        </w:rPr>
        <w:t xml:space="preserve">e </w:t>
      </w:r>
      <w:r>
        <w:rPr>
          <w:rFonts w:ascii="Tahoma" w:hAnsi="Tahoma" w:cs="Tahoma"/>
          <w:bCs/>
          <w:color w:val="333333"/>
          <w:sz w:val="22"/>
          <w:szCs w:val="22"/>
        </w:rPr>
        <w:t xml:space="preserve">la risultante </w:t>
      </w:r>
      <w:r w:rsidR="000D0D45">
        <w:rPr>
          <w:rFonts w:ascii="Tahoma" w:hAnsi="Tahoma" w:cs="Tahoma"/>
          <w:bCs/>
          <w:color w:val="333333"/>
          <w:sz w:val="22"/>
          <w:szCs w:val="22"/>
        </w:rPr>
        <w:t xml:space="preserve">è </w:t>
      </w:r>
      <w:r>
        <w:rPr>
          <w:rFonts w:ascii="Tahoma" w:hAnsi="Tahoma" w:cs="Tahoma"/>
          <w:bCs/>
          <w:color w:val="333333"/>
          <w:sz w:val="22"/>
          <w:szCs w:val="22"/>
        </w:rPr>
        <w:t>R=8N+5N = 13N; se invece sono discordi i loro valori si sot</w:t>
      </w:r>
      <w:r w:rsidR="000D0D45">
        <w:rPr>
          <w:rFonts w:ascii="Tahoma" w:hAnsi="Tahoma" w:cs="Tahoma"/>
          <w:bCs/>
          <w:color w:val="333333"/>
          <w:sz w:val="22"/>
          <w:szCs w:val="22"/>
        </w:rPr>
        <w:t>traggono e si ha R=8N-5N = 3N. Dal punto di vista grafico:</w:t>
      </w:r>
      <w:r>
        <w:rPr>
          <w:rFonts w:ascii="Tahoma" w:hAnsi="Tahoma" w:cs="Tahoma"/>
          <w:bCs/>
          <w:color w:val="333333"/>
          <w:sz w:val="22"/>
          <w:szCs w:val="22"/>
        </w:rPr>
        <w:t xml:space="preserve"> nel primo caso</w:t>
      </w:r>
      <w:r w:rsidR="000D0D45">
        <w:rPr>
          <w:rFonts w:ascii="Tahoma" w:hAnsi="Tahoma" w:cs="Tahoma"/>
          <w:bCs/>
          <w:color w:val="333333"/>
          <w:sz w:val="22"/>
          <w:szCs w:val="22"/>
        </w:rPr>
        <w:t xml:space="preserve"> (caso della somma) il vettore R ottiene prolungando S</w:t>
      </w:r>
      <w:r w:rsidR="000D0D45" w:rsidRPr="000D0D45">
        <w:rPr>
          <w:rFonts w:ascii="Tahoma" w:hAnsi="Tahoma" w:cs="Tahoma"/>
          <w:bCs/>
          <w:color w:val="333333"/>
          <w:sz w:val="22"/>
          <w:szCs w:val="22"/>
          <w:vertAlign w:val="subscript"/>
        </w:rPr>
        <w:t>1</w:t>
      </w:r>
      <w:r w:rsidR="000D0D45">
        <w:rPr>
          <w:rFonts w:ascii="Tahoma" w:hAnsi="Tahoma" w:cs="Tahoma"/>
          <w:bCs/>
          <w:color w:val="333333"/>
          <w:sz w:val="22"/>
          <w:szCs w:val="22"/>
        </w:rPr>
        <w:t xml:space="preserve"> con S</w:t>
      </w:r>
      <w:r w:rsidR="000D0D45" w:rsidRPr="000D0D45">
        <w:rPr>
          <w:rFonts w:ascii="Tahoma" w:hAnsi="Tahoma" w:cs="Tahoma"/>
          <w:bCs/>
          <w:color w:val="333333"/>
          <w:sz w:val="22"/>
          <w:szCs w:val="22"/>
          <w:vertAlign w:val="subscript"/>
        </w:rPr>
        <w:t>2</w:t>
      </w:r>
      <w:r w:rsidR="000D0D45">
        <w:rPr>
          <w:rFonts w:ascii="Tahoma" w:hAnsi="Tahoma" w:cs="Tahoma"/>
          <w:bCs/>
          <w:color w:val="333333"/>
          <w:sz w:val="22"/>
          <w:szCs w:val="22"/>
        </w:rPr>
        <w:t xml:space="preserve"> (Figura1, sinistra), nel secondo caso (caso della differenza) il vettore R si ottiene accorciando S</w:t>
      </w:r>
      <w:r w:rsidR="000D0D45" w:rsidRPr="000D0D45">
        <w:rPr>
          <w:rFonts w:ascii="Tahoma" w:hAnsi="Tahoma" w:cs="Tahoma"/>
          <w:bCs/>
          <w:color w:val="333333"/>
          <w:sz w:val="22"/>
          <w:szCs w:val="22"/>
          <w:vertAlign w:val="subscript"/>
        </w:rPr>
        <w:t>1</w:t>
      </w:r>
      <w:r w:rsidR="000D0D45">
        <w:rPr>
          <w:rFonts w:ascii="Tahoma" w:hAnsi="Tahoma" w:cs="Tahoma"/>
          <w:bCs/>
          <w:color w:val="333333"/>
          <w:sz w:val="22"/>
          <w:szCs w:val="22"/>
        </w:rPr>
        <w:t xml:space="preserve"> del vettore S</w:t>
      </w:r>
      <w:r w:rsidR="000D0D45" w:rsidRPr="000D0D45">
        <w:rPr>
          <w:rFonts w:ascii="Tahoma" w:hAnsi="Tahoma" w:cs="Tahoma"/>
          <w:bCs/>
          <w:color w:val="333333"/>
          <w:sz w:val="22"/>
          <w:szCs w:val="22"/>
          <w:vertAlign w:val="subscript"/>
        </w:rPr>
        <w:t>2</w:t>
      </w:r>
      <w:r w:rsidR="000D0D45">
        <w:rPr>
          <w:rFonts w:ascii="Tahoma" w:hAnsi="Tahoma" w:cs="Tahoma"/>
          <w:bCs/>
          <w:color w:val="333333"/>
          <w:sz w:val="22"/>
          <w:szCs w:val="22"/>
        </w:rPr>
        <w:t xml:space="preserve"> (Figura 1, destra).</w:t>
      </w:r>
    </w:p>
    <w:p w:rsidR="00DF3A51" w:rsidRDefault="00DF3A51" w:rsidP="000D0D45">
      <w:pPr>
        <w:pStyle w:val="NormaleWeb"/>
        <w:spacing w:line="276" w:lineRule="auto"/>
        <w:ind w:left="-567" w:right="-567"/>
        <w:jc w:val="both"/>
        <w:rPr>
          <w:rFonts w:ascii="Tahoma" w:hAnsi="Tahoma" w:cs="Tahoma"/>
          <w:bCs/>
          <w:color w:val="333333"/>
          <w:sz w:val="22"/>
          <w:szCs w:val="22"/>
        </w:rPr>
      </w:pPr>
    </w:p>
    <w:p w:rsidR="000E7D21" w:rsidRPr="000E7D21" w:rsidRDefault="000E7D21" w:rsidP="0071617A">
      <w:pPr>
        <w:pStyle w:val="NormaleWeb"/>
        <w:spacing w:after="0" w:line="276" w:lineRule="auto"/>
        <w:ind w:left="-567" w:right="-567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E7D21">
        <w:rPr>
          <w:rFonts w:ascii="Times New Roman" w:hAnsi="Times New Roman"/>
          <w:b/>
          <w:bCs/>
          <w:color w:val="FF0000"/>
          <w:sz w:val="28"/>
          <w:szCs w:val="28"/>
        </w:rPr>
        <w:t>FORZE SGHEMBE</w:t>
      </w:r>
    </w:p>
    <w:p w:rsidR="00AE29F0" w:rsidRPr="00AE29F0" w:rsidRDefault="00AE29F0" w:rsidP="00AE29F0">
      <w:pPr>
        <w:pStyle w:val="NormaleWeb"/>
        <w:ind w:left="-567" w:right="-567"/>
        <w:rPr>
          <w:rStyle w:val="Enfasigrassetto"/>
          <w:rFonts w:ascii="Times New Roman" w:hAnsi="Times New Roman"/>
          <w:color w:val="C00000"/>
          <w:sz w:val="36"/>
          <w:szCs w:val="36"/>
        </w:rPr>
      </w:pPr>
      <w:r w:rsidRPr="00AE29F0">
        <w:rPr>
          <w:rFonts w:ascii="Tahoma" w:hAnsi="Tahoma" w:cs="Tahoma"/>
          <w:color w:val="333333"/>
          <w:sz w:val="22"/>
          <w:szCs w:val="22"/>
        </w:rPr>
        <w:t xml:space="preserve">Due vettori si possono sommare o seguendo la </w:t>
      </w:r>
      <w:r w:rsidRPr="00AE29F0">
        <w:rPr>
          <w:rFonts w:ascii="Tahoma" w:hAnsi="Tahoma" w:cs="Tahoma"/>
          <w:b/>
          <w:color w:val="333333"/>
          <w:sz w:val="22"/>
          <w:szCs w:val="22"/>
        </w:rPr>
        <w:t>regola del parallelogramma</w:t>
      </w:r>
      <w:r w:rsidRPr="00AE29F0">
        <w:rPr>
          <w:rFonts w:ascii="Tahoma" w:hAnsi="Tahoma" w:cs="Tahoma"/>
          <w:color w:val="333333"/>
          <w:sz w:val="22"/>
          <w:szCs w:val="22"/>
        </w:rPr>
        <w:t xml:space="preserve"> o con il </w:t>
      </w:r>
      <w:r w:rsidRPr="00AE29F0">
        <w:rPr>
          <w:rFonts w:ascii="Tahoma" w:hAnsi="Tahoma" w:cs="Tahoma"/>
          <w:b/>
          <w:color w:val="333333"/>
          <w:sz w:val="22"/>
          <w:szCs w:val="22"/>
        </w:rPr>
        <w:t>metodo punta-coda</w:t>
      </w:r>
      <w:r w:rsidRPr="00AE29F0">
        <w:rPr>
          <w:rFonts w:ascii="Tahoma" w:hAnsi="Tahoma" w:cs="Tahoma"/>
          <w:color w:val="333333"/>
          <w:sz w:val="22"/>
          <w:szCs w:val="22"/>
        </w:rPr>
        <w:t>.</w:t>
      </w:r>
      <w:r w:rsidRPr="00AE29F0">
        <w:rPr>
          <w:rFonts w:ascii="Tahoma" w:hAnsi="Tahoma" w:cs="Tahoma"/>
          <w:color w:val="333333"/>
          <w:sz w:val="22"/>
          <w:szCs w:val="22"/>
        </w:rPr>
        <w:br/>
      </w:r>
    </w:p>
    <w:p w:rsidR="00AE29F0" w:rsidRDefault="00AE29F0" w:rsidP="00AE29F0">
      <w:pPr>
        <w:pStyle w:val="NormaleWeb"/>
        <w:spacing w:line="276" w:lineRule="auto"/>
        <w:ind w:left="-567" w:right="-567"/>
        <w:jc w:val="both"/>
        <w:rPr>
          <w:rFonts w:ascii="Tahoma" w:hAnsi="Tahoma" w:cs="Tahoma"/>
          <w:color w:val="333333"/>
          <w:sz w:val="22"/>
          <w:szCs w:val="22"/>
        </w:rPr>
      </w:pPr>
      <w:r w:rsidRPr="00AE29F0">
        <w:rPr>
          <w:rStyle w:val="Enfasigrassetto"/>
          <w:rFonts w:ascii="Times New Roman" w:hAnsi="Times New Roman"/>
          <w:color w:val="FF0000"/>
          <w:sz w:val="28"/>
          <w:szCs w:val="28"/>
        </w:rPr>
        <w:t>Metodo punta-coda</w:t>
      </w:r>
      <w:r w:rsidRPr="00AE29F0">
        <w:rPr>
          <w:rFonts w:ascii="Times New Roman" w:hAnsi="Times New Roman"/>
          <w:color w:val="FF0000"/>
          <w:sz w:val="28"/>
          <w:szCs w:val="28"/>
        </w:rPr>
        <w:t>:</w:t>
      </w:r>
      <w:r w:rsidRPr="00AE29F0">
        <w:rPr>
          <w:rFonts w:ascii="Tahoma" w:hAnsi="Tahoma" w:cs="Tahoma"/>
          <w:color w:val="333333"/>
          <w:sz w:val="22"/>
          <w:szCs w:val="22"/>
        </w:rPr>
        <w:t xml:space="preserve"> Tenendo fisso un vettore (in questo caso </w:t>
      </w:r>
      <w:r w:rsidR="007C07B5">
        <w:rPr>
          <w:rStyle w:val="Enfasigrassetto"/>
          <w:rFonts w:ascii="Tahoma" w:hAnsi="Tahoma" w:cs="Tahoma"/>
          <w:color w:val="333333"/>
          <w:sz w:val="22"/>
          <w:szCs w:val="22"/>
        </w:rPr>
        <w:t>u</w:t>
      </w:r>
      <w:r w:rsidRPr="00AE29F0">
        <w:rPr>
          <w:rFonts w:ascii="Tahoma" w:hAnsi="Tahoma" w:cs="Tahoma"/>
          <w:color w:val="333333"/>
          <w:sz w:val="22"/>
          <w:szCs w:val="22"/>
        </w:rPr>
        <w:t xml:space="preserve">) si trasporta l’altro (in questo caso </w:t>
      </w:r>
      <w:r w:rsidR="007C07B5">
        <w:rPr>
          <w:rStyle w:val="Enfasigrassetto"/>
          <w:rFonts w:ascii="Tahoma" w:hAnsi="Tahoma" w:cs="Tahoma"/>
          <w:color w:val="333333"/>
          <w:sz w:val="22"/>
          <w:szCs w:val="22"/>
        </w:rPr>
        <w:t>v</w:t>
      </w:r>
      <w:r w:rsidRPr="00AE29F0">
        <w:rPr>
          <w:rFonts w:ascii="Tahoma" w:hAnsi="Tahoma" w:cs="Tahoma"/>
          <w:color w:val="333333"/>
          <w:sz w:val="22"/>
          <w:szCs w:val="22"/>
        </w:rPr>
        <w:t xml:space="preserve">) mantenendolo parallelo a </w:t>
      </w:r>
      <w:proofErr w:type="gramStart"/>
      <w:r w:rsidRPr="00AE29F0">
        <w:rPr>
          <w:rFonts w:ascii="Tahoma" w:hAnsi="Tahoma" w:cs="Tahoma"/>
          <w:color w:val="333333"/>
          <w:sz w:val="22"/>
          <w:szCs w:val="22"/>
        </w:rPr>
        <w:t>se</w:t>
      </w:r>
      <w:proofErr w:type="gramEnd"/>
      <w:r w:rsidRPr="00AE29F0">
        <w:rPr>
          <w:rFonts w:ascii="Tahoma" w:hAnsi="Tahoma" w:cs="Tahoma"/>
          <w:color w:val="333333"/>
          <w:sz w:val="22"/>
          <w:szCs w:val="22"/>
        </w:rPr>
        <w:t xml:space="preserve"> stesso, in modo tale che il punto di applicazione coincida con la punta del primo vettore. Il vettore somma è il vettore che congiunge la “coda del primo vettore” con la “punta del secondo" come </w:t>
      </w:r>
      <w:r w:rsidR="007C07B5">
        <w:rPr>
          <w:rFonts w:ascii="Tahoma" w:hAnsi="Tahoma" w:cs="Tahoma"/>
          <w:color w:val="333333"/>
          <w:sz w:val="22"/>
          <w:szCs w:val="22"/>
        </w:rPr>
        <w:t>nella figura qua sotto</w:t>
      </w:r>
      <w:r>
        <w:rPr>
          <w:rFonts w:ascii="Tahoma" w:hAnsi="Tahoma" w:cs="Tahoma"/>
          <w:color w:val="333333"/>
          <w:sz w:val="22"/>
          <w:szCs w:val="22"/>
        </w:rPr>
        <w:t>.</w:t>
      </w:r>
    </w:p>
    <w:p w:rsidR="007C07B5" w:rsidRDefault="007C07B5" w:rsidP="007C07B5">
      <w:pPr>
        <w:pStyle w:val="NormaleWeb"/>
        <w:spacing w:line="276" w:lineRule="auto"/>
        <w:ind w:left="-567" w:right="-567"/>
        <w:jc w:val="center"/>
        <w:rPr>
          <w:rFonts w:ascii="Tahoma" w:hAnsi="Tahoma" w:cs="Tahoma"/>
          <w:color w:val="333333"/>
          <w:sz w:val="22"/>
          <w:szCs w:val="22"/>
        </w:rPr>
      </w:pPr>
      <w:r>
        <w:rPr>
          <w:rFonts w:cs="Tahoma"/>
          <w:noProof/>
        </w:rPr>
        <w:drawing>
          <wp:inline distT="0" distB="0" distL="0" distR="0" wp14:anchorId="42F86A50" wp14:editId="4F135EF8">
            <wp:extent cx="6120130" cy="137477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691" w:rsidRPr="00AE29F0" w:rsidRDefault="00857691" w:rsidP="00AE29F0">
      <w:pPr>
        <w:pStyle w:val="NormaleWeb"/>
        <w:spacing w:line="276" w:lineRule="auto"/>
        <w:ind w:left="-567" w:right="-567"/>
        <w:jc w:val="both"/>
        <w:rPr>
          <w:rFonts w:ascii="Tahoma" w:hAnsi="Tahoma" w:cs="Tahoma"/>
          <w:color w:val="333333"/>
          <w:sz w:val="22"/>
          <w:szCs w:val="22"/>
        </w:rPr>
      </w:pPr>
    </w:p>
    <w:p w:rsidR="00AE29F0" w:rsidRPr="00AE29F0" w:rsidRDefault="00857691" w:rsidP="00AE29F0">
      <w:pPr>
        <w:pStyle w:val="rtecenter"/>
        <w:spacing w:line="276" w:lineRule="auto"/>
        <w:ind w:left="-567" w:right="-567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imes New Roman" w:hAnsi="Times New Roman"/>
          <w:b/>
          <w:bCs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158115</wp:posOffset>
            </wp:positionV>
            <wp:extent cx="2143125" cy="2438400"/>
            <wp:effectExtent l="0" t="0" r="0" b="0"/>
            <wp:wrapSquare wrapText="bothSides"/>
            <wp:docPr id="2" name="Immagine 2" descr="http://static.oilproject.org/content/6617/Vector_Add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static.oilproject.org/content/6617/Vector_Addi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9F0" w:rsidRPr="00AE29F0" w:rsidRDefault="00AE29F0" w:rsidP="00AE29F0">
      <w:pPr>
        <w:pStyle w:val="NormaleWeb"/>
        <w:spacing w:line="276" w:lineRule="auto"/>
        <w:ind w:left="-567" w:right="-567"/>
        <w:jc w:val="both"/>
        <w:rPr>
          <w:rFonts w:ascii="Tahoma" w:hAnsi="Tahoma" w:cs="Tahoma"/>
          <w:color w:val="333333"/>
          <w:sz w:val="22"/>
          <w:szCs w:val="22"/>
        </w:rPr>
      </w:pPr>
      <w:r w:rsidRPr="00AE29F0">
        <w:rPr>
          <w:rStyle w:val="Enfasigrassetto"/>
          <w:rFonts w:ascii="Times New Roman" w:hAnsi="Times New Roman"/>
          <w:color w:val="FF0000"/>
          <w:sz w:val="28"/>
          <w:szCs w:val="28"/>
        </w:rPr>
        <w:t>Metodo del parallelogramma</w:t>
      </w:r>
      <w:r w:rsidRPr="00AE29F0">
        <w:rPr>
          <w:rFonts w:ascii="Tahoma" w:hAnsi="Tahoma" w:cs="Tahoma"/>
          <w:color w:val="FF0000"/>
          <w:sz w:val="22"/>
          <w:szCs w:val="22"/>
        </w:rPr>
        <w:t>:</w:t>
      </w:r>
      <w:r w:rsidRPr="00AE29F0">
        <w:rPr>
          <w:rFonts w:ascii="Tahoma" w:hAnsi="Tahoma" w:cs="Tahoma"/>
          <w:color w:val="333333"/>
          <w:sz w:val="22"/>
          <w:szCs w:val="22"/>
        </w:rPr>
        <w:t xml:space="preserve"> partendo dalla punta di ciascuno vettore si traccia la parallela all’altro vettore: la diagonale del parallelogramma sarà il vettore somma</w:t>
      </w:r>
      <w:r>
        <w:rPr>
          <w:rFonts w:ascii="Tahoma" w:hAnsi="Tahoma" w:cs="Tahoma"/>
          <w:color w:val="333333"/>
          <w:sz w:val="22"/>
          <w:szCs w:val="22"/>
        </w:rPr>
        <w:t xml:space="preserve"> (vedi figura a destra)</w:t>
      </w:r>
      <w:r w:rsidRPr="00AE29F0">
        <w:rPr>
          <w:rFonts w:ascii="Tahoma" w:hAnsi="Tahoma" w:cs="Tahoma"/>
          <w:color w:val="333333"/>
          <w:sz w:val="22"/>
          <w:szCs w:val="22"/>
        </w:rPr>
        <w:t>.</w:t>
      </w:r>
    </w:p>
    <w:p w:rsidR="00AE29F0" w:rsidRDefault="00AE29F0" w:rsidP="00AE29F0">
      <w:pPr>
        <w:pStyle w:val="rtecenter"/>
        <w:spacing w:line="276" w:lineRule="auto"/>
        <w:ind w:left="-567" w:right="-567"/>
        <w:jc w:val="both"/>
        <w:rPr>
          <w:rFonts w:ascii="Tahoma" w:hAnsi="Tahoma" w:cs="Tahoma"/>
          <w:color w:val="333333"/>
          <w:sz w:val="22"/>
          <w:szCs w:val="22"/>
        </w:rPr>
      </w:pPr>
    </w:p>
    <w:p w:rsidR="00857691" w:rsidRDefault="00857691" w:rsidP="00AE29F0">
      <w:pPr>
        <w:pStyle w:val="rtecenter"/>
        <w:spacing w:line="276" w:lineRule="auto"/>
        <w:ind w:left="-567" w:right="-567"/>
        <w:jc w:val="both"/>
        <w:rPr>
          <w:rFonts w:ascii="Tahoma" w:hAnsi="Tahoma" w:cs="Tahoma"/>
          <w:color w:val="333333"/>
          <w:sz w:val="22"/>
          <w:szCs w:val="22"/>
        </w:rPr>
      </w:pPr>
    </w:p>
    <w:p w:rsidR="00857691" w:rsidRDefault="00857691" w:rsidP="00AE29F0">
      <w:pPr>
        <w:pStyle w:val="rtecenter"/>
        <w:spacing w:line="276" w:lineRule="auto"/>
        <w:ind w:left="-567" w:right="-567"/>
        <w:jc w:val="both"/>
        <w:rPr>
          <w:rFonts w:ascii="Tahoma" w:hAnsi="Tahoma" w:cs="Tahoma"/>
          <w:color w:val="333333"/>
          <w:sz w:val="22"/>
          <w:szCs w:val="22"/>
        </w:rPr>
      </w:pPr>
    </w:p>
    <w:p w:rsidR="00857691" w:rsidRDefault="00857691" w:rsidP="00AE29F0">
      <w:pPr>
        <w:pStyle w:val="rtecenter"/>
        <w:spacing w:line="276" w:lineRule="auto"/>
        <w:ind w:left="-567" w:right="-567"/>
        <w:jc w:val="both"/>
        <w:rPr>
          <w:rFonts w:ascii="Tahoma" w:hAnsi="Tahoma" w:cs="Tahoma"/>
          <w:color w:val="333333"/>
          <w:sz w:val="22"/>
          <w:szCs w:val="22"/>
        </w:rPr>
      </w:pPr>
    </w:p>
    <w:p w:rsidR="00857691" w:rsidRDefault="00857691" w:rsidP="00AE29F0">
      <w:pPr>
        <w:pStyle w:val="rtecenter"/>
        <w:spacing w:line="276" w:lineRule="auto"/>
        <w:ind w:left="-567" w:right="-567"/>
        <w:jc w:val="both"/>
        <w:rPr>
          <w:rFonts w:ascii="Tahoma" w:hAnsi="Tahoma" w:cs="Tahoma"/>
          <w:color w:val="333333"/>
          <w:sz w:val="22"/>
          <w:szCs w:val="22"/>
        </w:rPr>
      </w:pPr>
    </w:p>
    <w:p w:rsidR="00857691" w:rsidRPr="00AE29F0" w:rsidRDefault="00857691" w:rsidP="00AE29F0">
      <w:pPr>
        <w:pStyle w:val="rtecenter"/>
        <w:spacing w:line="276" w:lineRule="auto"/>
        <w:ind w:left="-567" w:right="-567"/>
        <w:jc w:val="both"/>
        <w:rPr>
          <w:rFonts w:ascii="Tahoma" w:hAnsi="Tahoma" w:cs="Tahoma"/>
          <w:color w:val="333333"/>
          <w:sz w:val="22"/>
          <w:szCs w:val="22"/>
        </w:rPr>
      </w:pPr>
    </w:p>
    <w:p w:rsidR="00AE29F0" w:rsidRPr="00AE29F0" w:rsidRDefault="00AE29F0" w:rsidP="00AE29F0">
      <w:pPr>
        <w:pStyle w:val="NormaleWeb"/>
        <w:spacing w:line="276" w:lineRule="auto"/>
        <w:ind w:left="-567" w:right="-567"/>
        <w:jc w:val="both"/>
        <w:rPr>
          <w:rFonts w:ascii="Tahoma" w:hAnsi="Tahoma" w:cs="Tahoma"/>
          <w:color w:val="333333"/>
          <w:sz w:val="22"/>
          <w:szCs w:val="22"/>
        </w:rPr>
      </w:pPr>
      <w:r w:rsidRPr="00AE29F0">
        <w:rPr>
          <w:rFonts w:ascii="Tahoma" w:hAnsi="Tahoma" w:cs="Tahoma"/>
          <w:color w:val="333333"/>
          <w:sz w:val="22"/>
          <w:szCs w:val="22"/>
        </w:rPr>
        <w:t xml:space="preserve">La </w:t>
      </w:r>
      <w:r w:rsidRPr="00AE29F0">
        <w:rPr>
          <w:rStyle w:val="Enfasigrassetto"/>
          <w:rFonts w:ascii="Tahoma" w:hAnsi="Tahoma" w:cs="Tahoma"/>
          <w:color w:val="333333"/>
          <w:sz w:val="22"/>
          <w:szCs w:val="22"/>
        </w:rPr>
        <w:t>differenza</w:t>
      </w:r>
      <w:r w:rsidRPr="00AE29F0">
        <w:rPr>
          <w:rFonts w:ascii="Tahoma" w:hAnsi="Tahoma" w:cs="Tahoma"/>
          <w:color w:val="333333"/>
          <w:sz w:val="22"/>
          <w:szCs w:val="22"/>
        </w:rPr>
        <w:t xml:space="preserve"> è invece data da</w:t>
      </w:r>
      <w:r w:rsidR="009B0092">
        <w:rPr>
          <w:rFonts w:ascii="Tahoma" w:hAnsi="Tahoma" w:cs="Tahoma"/>
          <w:color w:val="333333"/>
          <w:sz w:val="22"/>
          <w:szCs w:val="22"/>
        </w:rPr>
        <w:t>lla somma tra il primo vettore </w:t>
      </w:r>
      <w:r w:rsidRPr="00AE29F0">
        <w:rPr>
          <w:rFonts w:ascii="Tahoma" w:hAnsi="Tahoma" w:cs="Tahoma"/>
          <w:color w:val="333333"/>
          <w:sz w:val="22"/>
          <w:szCs w:val="22"/>
        </w:rPr>
        <w:t>e l’opposto del secondo, come si può ben notare nell’esempio mostrato subito sotto:</w:t>
      </w:r>
      <w:r w:rsidRPr="00AE29F0">
        <w:rPr>
          <w:rFonts w:ascii="Tahoma" w:hAnsi="Tahoma" w:cs="Tahoma"/>
          <w:noProof/>
          <w:color w:val="333333"/>
          <w:sz w:val="22"/>
          <w:szCs w:val="22"/>
        </w:rPr>
        <w:t xml:space="preserve"> </w:t>
      </w:r>
    </w:p>
    <w:p w:rsidR="00AE29F0" w:rsidRDefault="00E1357B" w:rsidP="00D15055">
      <w:pPr>
        <w:pStyle w:val="rtecenter"/>
        <w:spacing w:line="276" w:lineRule="auto"/>
        <w:ind w:left="-567" w:right="-567"/>
        <w:jc w:val="both"/>
        <w:rPr>
          <w:rFonts w:ascii="Tahoma" w:hAnsi="Tahoma" w:cs="Tahoma"/>
          <w:color w:val="333333"/>
          <w:sz w:val="22"/>
          <w:szCs w:val="22"/>
        </w:rPr>
      </w:pPr>
      <w:r w:rsidRPr="004F497B">
        <w:rPr>
          <w:rFonts w:ascii="Tahoma" w:hAnsi="Tahoma" w:cs="Tahoma"/>
          <w:noProof/>
          <w:color w:val="333333"/>
          <w:sz w:val="22"/>
          <w:szCs w:val="22"/>
        </w:rPr>
        <w:drawing>
          <wp:inline distT="0" distB="0" distL="0" distR="0">
            <wp:extent cx="2143125" cy="1609725"/>
            <wp:effectExtent l="0" t="0" r="0" b="0"/>
            <wp:docPr id="1" name="Immagine 3" descr="http://static.oilproject.org/content/6617/799px-VectorSubtrac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static.oilproject.org/content/6617/799px-VectorSubtractio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055" w:rsidRDefault="00D15055" w:rsidP="00D15055">
      <w:pPr>
        <w:pStyle w:val="rtecenter"/>
        <w:spacing w:line="276" w:lineRule="auto"/>
        <w:ind w:left="-567" w:right="-567"/>
        <w:jc w:val="both"/>
        <w:rPr>
          <w:rFonts w:ascii="Tahoma" w:hAnsi="Tahoma" w:cs="Tahoma"/>
          <w:color w:val="333333"/>
          <w:sz w:val="22"/>
          <w:szCs w:val="22"/>
        </w:rPr>
      </w:pPr>
    </w:p>
    <w:p w:rsidR="00AE29F0" w:rsidRDefault="00AE29F0" w:rsidP="00AE29F0">
      <w:pPr>
        <w:pStyle w:val="rtecenter"/>
        <w:spacing w:line="276" w:lineRule="auto"/>
        <w:ind w:left="-567" w:right="-567" w:firstLine="1275"/>
        <w:jc w:val="both"/>
        <w:rPr>
          <w:rFonts w:ascii="Tahoma" w:hAnsi="Tahoma" w:cs="Tahoma"/>
          <w:color w:val="333333"/>
          <w:sz w:val="22"/>
          <w:szCs w:val="22"/>
        </w:rPr>
      </w:pPr>
    </w:p>
    <w:p w:rsidR="00E1357B" w:rsidRDefault="00E1357B" w:rsidP="00AE29F0">
      <w:pPr>
        <w:pStyle w:val="rtecenter"/>
        <w:spacing w:line="276" w:lineRule="auto"/>
        <w:ind w:left="-567" w:right="-567" w:firstLine="1275"/>
        <w:jc w:val="both"/>
        <w:rPr>
          <w:rFonts w:ascii="Tahoma" w:hAnsi="Tahoma" w:cs="Tahoma"/>
          <w:color w:val="333333"/>
          <w:sz w:val="22"/>
          <w:szCs w:val="22"/>
        </w:rPr>
      </w:pPr>
    </w:p>
    <w:p w:rsidR="00E1357B" w:rsidRDefault="00E1357B" w:rsidP="00AE29F0">
      <w:pPr>
        <w:pStyle w:val="rtecenter"/>
        <w:spacing w:line="276" w:lineRule="auto"/>
        <w:ind w:left="-567" w:right="-567" w:firstLine="1275"/>
        <w:jc w:val="both"/>
        <w:rPr>
          <w:rFonts w:ascii="Tahoma" w:hAnsi="Tahoma" w:cs="Tahoma"/>
          <w:color w:val="333333"/>
          <w:sz w:val="22"/>
          <w:szCs w:val="22"/>
        </w:rPr>
      </w:pPr>
    </w:p>
    <w:p w:rsidR="00E1357B" w:rsidRDefault="00E1357B" w:rsidP="00AE29F0">
      <w:pPr>
        <w:pStyle w:val="rtecenter"/>
        <w:spacing w:line="276" w:lineRule="auto"/>
        <w:ind w:left="-567" w:right="-567" w:firstLine="1275"/>
        <w:jc w:val="both"/>
        <w:rPr>
          <w:rFonts w:ascii="Tahoma" w:hAnsi="Tahoma" w:cs="Tahoma"/>
          <w:color w:val="333333"/>
          <w:sz w:val="22"/>
          <w:szCs w:val="22"/>
        </w:rPr>
      </w:pPr>
    </w:p>
    <w:p w:rsidR="00E1357B" w:rsidRPr="00AE29F0" w:rsidRDefault="00E1357B" w:rsidP="00AE29F0">
      <w:pPr>
        <w:pStyle w:val="rtecenter"/>
        <w:spacing w:line="276" w:lineRule="auto"/>
        <w:ind w:left="-567" w:right="-567" w:firstLine="1275"/>
        <w:jc w:val="both"/>
        <w:rPr>
          <w:rFonts w:ascii="Tahoma" w:hAnsi="Tahoma" w:cs="Tahoma"/>
          <w:color w:val="333333"/>
          <w:sz w:val="22"/>
          <w:szCs w:val="22"/>
        </w:rPr>
      </w:pPr>
    </w:p>
    <w:p w:rsidR="00DC6523" w:rsidRDefault="00AE29F0" w:rsidP="00DC6523">
      <w:pPr>
        <w:ind w:left="-567" w:right="-567"/>
        <w:jc w:val="both"/>
        <w:rPr>
          <w:rFonts w:ascii="Times New Roman" w:hAnsi="Times New Roman"/>
          <w:i/>
          <w:sz w:val="26"/>
          <w:szCs w:val="26"/>
        </w:rPr>
      </w:pPr>
      <w:r w:rsidRPr="00AE29F0">
        <w:rPr>
          <w:rFonts w:ascii="Times New Roman" w:hAnsi="Times New Roman"/>
          <w:i/>
          <w:sz w:val="26"/>
          <w:szCs w:val="26"/>
        </w:rPr>
        <w:t xml:space="preserve">Testo ripreso dal sito:  </w:t>
      </w:r>
      <w:hyperlink r:id="rId9" w:history="1">
        <w:r w:rsidR="00E1357B" w:rsidRPr="00B41FE5">
          <w:rPr>
            <w:rStyle w:val="Collegamentoipertestuale"/>
            <w:rFonts w:ascii="Times New Roman" w:hAnsi="Times New Roman"/>
            <w:sz w:val="26"/>
            <w:szCs w:val="26"/>
          </w:rPr>
          <w:t>http://www.oilproject.org/lezione/operazioni-con-vettori-somma-differenza-prodotto-scalare-e-prodotto-vettori-6617.html</w:t>
        </w:r>
      </w:hyperlink>
    </w:p>
    <w:p w:rsidR="00E1357B" w:rsidRDefault="00E1357B" w:rsidP="00DC6523">
      <w:pPr>
        <w:ind w:left="-567" w:right="-567"/>
        <w:jc w:val="both"/>
        <w:rPr>
          <w:rFonts w:ascii="Times New Roman" w:hAnsi="Times New Roman"/>
          <w:i/>
          <w:sz w:val="26"/>
          <w:szCs w:val="26"/>
        </w:rPr>
      </w:pPr>
    </w:p>
    <w:p w:rsidR="00E1357B" w:rsidRDefault="00E1357B" w:rsidP="00DC6523">
      <w:pPr>
        <w:ind w:left="-567" w:right="-567"/>
        <w:jc w:val="both"/>
        <w:rPr>
          <w:rFonts w:ascii="Times New Roman" w:hAnsi="Times New Roman"/>
          <w:i/>
          <w:sz w:val="26"/>
          <w:szCs w:val="26"/>
        </w:rPr>
      </w:pPr>
    </w:p>
    <w:p w:rsidR="00E1357B" w:rsidRDefault="00E1357B" w:rsidP="00DC6523">
      <w:pPr>
        <w:ind w:left="-567" w:right="-567"/>
        <w:jc w:val="both"/>
        <w:rPr>
          <w:rFonts w:ascii="Times New Roman" w:hAnsi="Times New Roman"/>
          <w:i/>
          <w:sz w:val="26"/>
          <w:szCs w:val="26"/>
        </w:rPr>
      </w:pPr>
    </w:p>
    <w:p w:rsidR="00E1357B" w:rsidRDefault="00E1357B" w:rsidP="00DC6523">
      <w:pPr>
        <w:ind w:left="-567" w:right="-567"/>
        <w:jc w:val="both"/>
        <w:rPr>
          <w:rFonts w:ascii="Times New Roman" w:hAnsi="Times New Roman"/>
          <w:i/>
          <w:sz w:val="26"/>
          <w:szCs w:val="26"/>
        </w:rPr>
      </w:pPr>
    </w:p>
    <w:p w:rsidR="00E1357B" w:rsidRDefault="00E1357B" w:rsidP="00DC6523">
      <w:pPr>
        <w:ind w:left="-567" w:right="-567"/>
        <w:jc w:val="both"/>
        <w:rPr>
          <w:rFonts w:ascii="Times New Roman" w:hAnsi="Times New Roman"/>
          <w:i/>
          <w:sz w:val="26"/>
          <w:szCs w:val="26"/>
        </w:rPr>
      </w:pPr>
    </w:p>
    <w:p w:rsidR="000E7D21" w:rsidRDefault="000E7D21" w:rsidP="00DC6523">
      <w:pPr>
        <w:ind w:left="-567" w:right="-567"/>
        <w:jc w:val="both"/>
        <w:rPr>
          <w:rFonts w:ascii="Times New Roman" w:hAnsi="Times New Roman"/>
          <w:i/>
          <w:sz w:val="26"/>
          <w:szCs w:val="26"/>
        </w:rPr>
      </w:pPr>
    </w:p>
    <w:p w:rsidR="000E7D21" w:rsidRDefault="000E7D21" w:rsidP="00DC6523">
      <w:pPr>
        <w:ind w:left="-567" w:right="-567"/>
        <w:jc w:val="both"/>
        <w:rPr>
          <w:rFonts w:ascii="Times New Roman" w:hAnsi="Times New Roman"/>
          <w:i/>
          <w:sz w:val="26"/>
          <w:szCs w:val="26"/>
        </w:rPr>
      </w:pPr>
    </w:p>
    <w:p w:rsidR="00671373" w:rsidRDefault="00671373" w:rsidP="0067137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71373" w:rsidRPr="00F7128D" w:rsidRDefault="00671373" w:rsidP="0067137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lastRenderedPageBreak/>
        <w:t>ESEMPI</w:t>
      </w:r>
      <w:r w:rsidRPr="00F7128D">
        <w:rPr>
          <w:rFonts w:ascii="Times New Roman" w:hAnsi="Times New Roman"/>
          <w:b/>
          <w:color w:val="FF0000"/>
          <w:sz w:val="32"/>
          <w:szCs w:val="32"/>
        </w:rPr>
        <w:t xml:space="preserve"> DI SOMMA VETTORIALE DI METODO PUNTA-CODA</w:t>
      </w:r>
    </w:p>
    <w:p w:rsidR="00671373" w:rsidRPr="007C07B5" w:rsidRDefault="00671373" w:rsidP="00671373">
      <w:pPr>
        <w:jc w:val="both"/>
        <w:rPr>
          <w:rFonts w:eastAsia="Times New Roman" w:cs="Tahoma"/>
          <w:lang w:eastAsia="it-IT"/>
        </w:rPr>
      </w:pPr>
      <w:r w:rsidRPr="00F7128D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it-IT"/>
        </w:rPr>
        <w:t>Metodo punta-coda</w:t>
      </w:r>
      <w:r w:rsidRPr="00F7128D">
        <w:rPr>
          <w:rFonts w:ascii="Times New Roman" w:eastAsia="Times New Roman" w:hAnsi="Times New Roman"/>
          <w:color w:val="FF0000"/>
          <w:sz w:val="28"/>
          <w:szCs w:val="28"/>
          <w:lang w:eastAsia="it-IT"/>
        </w:rPr>
        <w:t>:</w:t>
      </w:r>
      <w:r w:rsidRPr="00F7128D">
        <w:rPr>
          <w:rFonts w:eastAsia="Times New Roman" w:cs="Tahoma"/>
          <w:lang w:eastAsia="it-IT"/>
        </w:rPr>
        <w:t xml:space="preserve"> disponi i vettori mettendo </w:t>
      </w:r>
      <w:r w:rsidRPr="00F7128D">
        <w:rPr>
          <w:rFonts w:eastAsia="Times New Roman" w:cs="Tahoma"/>
          <w:b/>
          <w:i/>
          <w:iCs/>
          <w:lang w:eastAsia="it-IT"/>
        </w:rPr>
        <w:t>la coda del secondo sulla punta del primo</w:t>
      </w:r>
      <w:r w:rsidRPr="00F7128D">
        <w:rPr>
          <w:rFonts w:eastAsia="Times New Roman" w:cs="Tahoma"/>
          <w:lang w:eastAsia="it-IT"/>
        </w:rPr>
        <w:t xml:space="preserve"> (naturalmente senza cambiare modulo, direzione e verso).</w:t>
      </w:r>
      <w:r w:rsidR="007C07B5">
        <w:rPr>
          <w:rFonts w:eastAsia="Times New Roman" w:cs="Tahoma"/>
          <w:lang w:eastAsia="it-IT"/>
        </w:rPr>
        <w:t xml:space="preserve"> </w:t>
      </w:r>
      <w:r w:rsidRPr="00F7128D">
        <w:rPr>
          <w:rFonts w:eastAsia="Times New Roman" w:cs="Tahoma"/>
          <w:lang w:eastAsia="it-IT"/>
        </w:rPr>
        <w:t xml:space="preserve">La somma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b/>
                <w:bCs/>
                <w:i/>
                <w:lang w:eastAsia="it-IT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ahoma"/>
                <w:lang w:eastAsia="it-IT"/>
              </w:rPr>
              <m:t>s</m:t>
            </m:r>
            <m:r>
              <m:rPr>
                <m:sty m:val="bi"/>
              </m:rPr>
              <w:rPr>
                <w:rFonts w:ascii="Cambria Math" w:eastAsia="Times New Roman" w:hAnsi="Cambria Math" w:cs="Tahoma"/>
                <w:lang w:eastAsia="it-IT"/>
              </w:rPr>
              <m:t>1</m:t>
            </m:r>
          </m:e>
        </m:acc>
      </m:oMath>
      <w:r w:rsidRPr="00F7128D">
        <w:rPr>
          <w:rFonts w:eastAsia="Times New Roman" w:cs="Tahoma"/>
          <w:b/>
          <w:bCs/>
          <w:lang w:eastAsia="it-IT"/>
        </w:rPr>
        <w:t xml:space="preserve"> + </w:t>
      </w:r>
      <m:oMath>
        <m:acc>
          <m:accPr>
            <m:chr m:val="⃗"/>
            <m:ctrlPr>
              <w:rPr>
                <w:rFonts w:ascii="Cambria Math" w:eastAsia="Times New Roman" w:hAnsi="Cambria Math" w:cs="Tahoma"/>
                <w:b/>
                <w:bCs/>
                <w:i/>
                <w:lang w:eastAsia="it-IT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ahoma"/>
                <w:lang w:eastAsia="it-IT"/>
              </w:rPr>
              <m:t>s</m:t>
            </m:r>
            <m:r>
              <m:rPr>
                <m:sty m:val="bi"/>
              </m:rPr>
              <w:rPr>
                <w:rFonts w:ascii="Cambria Math" w:eastAsia="Times New Roman" w:hAnsi="Cambria Math" w:cs="Tahoma"/>
                <w:lang w:eastAsia="it-IT"/>
              </w:rPr>
              <m:t>2</m:t>
            </m:r>
          </m:e>
        </m:acc>
      </m:oMath>
      <w:r w:rsidRPr="00F7128D">
        <w:rPr>
          <w:rFonts w:eastAsia="Times New Roman" w:cs="Tahoma"/>
          <w:lang w:eastAsia="it-IT"/>
        </w:rPr>
        <w:t xml:space="preserve"> è un vettore che ha la coda sulla coda del primo e la punta sulla punta del secondo.</w:t>
      </w:r>
    </w:p>
    <w:p w:rsidR="007C07B5" w:rsidRPr="00F7128D" w:rsidRDefault="00671373" w:rsidP="00671373">
      <w:pPr>
        <w:jc w:val="both"/>
        <w:rPr>
          <w:rFonts w:cs="Tahoma"/>
        </w:rPr>
      </w:pPr>
      <w:r w:rsidRPr="00F7128D">
        <w:rPr>
          <w:rFonts w:cs="Tahoma"/>
        </w:rPr>
        <w:t>Nota Bene: il vettore risultante (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s</m:t>
            </m:r>
            <m:r>
              <m:rPr>
                <m:sty m:val="bi"/>
              </m:rPr>
              <w:rPr>
                <w:rFonts w:ascii="Cambria Math" w:hAnsi="Cambria Math" w:cs="Tahoma"/>
              </w:rPr>
              <m:t xml:space="preserve">1 </m:t>
            </m:r>
          </m:e>
        </m:acc>
      </m:oMath>
      <w:r w:rsidRPr="00F7128D">
        <w:rPr>
          <w:rFonts w:cs="Tahoma"/>
          <w:b/>
        </w:rPr>
        <w:t xml:space="preserve">+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s</m:t>
            </m:r>
            <m:r>
              <m:rPr>
                <m:sty m:val="bi"/>
              </m:rPr>
              <w:rPr>
                <w:rFonts w:ascii="Cambria Math" w:hAnsi="Cambria Math" w:cs="Tahoma"/>
              </w:rPr>
              <m:t>2</m:t>
            </m:r>
          </m:e>
        </m:acc>
      </m:oMath>
      <w:r w:rsidRPr="00F7128D">
        <w:rPr>
          <w:rFonts w:cs="Tahoma"/>
        </w:rPr>
        <w:t xml:space="preserve">) non ha il modulo uguale alla somma dei moduli di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s</m:t>
            </m:r>
            <m:r>
              <m:rPr>
                <m:sty m:val="bi"/>
              </m:rPr>
              <w:rPr>
                <w:rFonts w:ascii="Cambria Math" w:hAnsi="Cambria Math" w:cs="Tahoma"/>
              </w:rPr>
              <m:t>1</m:t>
            </m:r>
          </m:e>
        </m:acc>
      </m:oMath>
      <w:r w:rsidRPr="00F7128D">
        <w:rPr>
          <w:rFonts w:cs="Tahoma"/>
        </w:rPr>
        <w:t xml:space="preserve"> 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s</m:t>
            </m:r>
            <m:r>
              <m:rPr>
                <m:sty m:val="bi"/>
              </m:rPr>
              <w:rPr>
                <w:rFonts w:ascii="Cambria Math" w:hAnsi="Cambria Math" w:cs="Tahoma"/>
              </w:rPr>
              <m:t>2</m:t>
            </m:r>
          </m:e>
        </m:acc>
      </m:oMath>
      <w:r w:rsidRPr="00F7128D">
        <w:rPr>
          <w:rFonts w:cs="Tahoma"/>
        </w:rPr>
        <w:t>!</w:t>
      </w:r>
      <w:bookmarkStart w:id="0" w:name="_GoBack"/>
      <w:bookmarkEnd w:id="0"/>
    </w:p>
    <w:p w:rsidR="00671373" w:rsidRPr="00F7128D" w:rsidRDefault="00E1357B" w:rsidP="00671373">
      <w:pPr>
        <w:jc w:val="both"/>
        <w:rPr>
          <w:rFonts w:cs="Tahoma"/>
        </w:rPr>
      </w:pPr>
      <w:r>
        <w:rPr>
          <w:rFonts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134620</wp:posOffset>
            </wp:positionV>
            <wp:extent cx="2000250" cy="2047875"/>
            <wp:effectExtent l="0" t="0" r="0" b="0"/>
            <wp:wrapSquare wrapText="bothSides"/>
            <wp:docPr id="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144145</wp:posOffset>
            </wp:positionV>
            <wp:extent cx="2143125" cy="1981200"/>
            <wp:effectExtent l="0" t="0" r="0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373" w:rsidRPr="00F7128D" w:rsidRDefault="00671373" w:rsidP="00671373">
      <w:pPr>
        <w:jc w:val="both"/>
        <w:rPr>
          <w:rFonts w:cs="Tahoma"/>
        </w:rPr>
      </w:pPr>
    </w:p>
    <w:p w:rsidR="00671373" w:rsidRPr="00F7128D" w:rsidRDefault="00671373" w:rsidP="00671373">
      <w:pPr>
        <w:jc w:val="both"/>
        <w:rPr>
          <w:rFonts w:cs="Tahoma"/>
        </w:rPr>
      </w:pPr>
    </w:p>
    <w:p w:rsidR="00671373" w:rsidRPr="00F7128D" w:rsidRDefault="00671373" w:rsidP="00671373">
      <w:pPr>
        <w:jc w:val="both"/>
        <w:rPr>
          <w:rFonts w:cs="Tahoma"/>
        </w:rPr>
      </w:pPr>
    </w:p>
    <w:p w:rsidR="00671373" w:rsidRPr="00F7128D" w:rsidRDefault="00671373" w:rsidP="00671373">
      <w:pPr>
        <w:jc w:val="both"/>
        <w:rPr>
          <w:rFonts w:cs="Tahoma"/>
        </w:rPr>
      </w:pPr>
    </w:p>
    <w:p w:rsidR="00671373" w:rsidRPr="00F7128D" w:rsidRDefault="00671373" w:rsidP="00671373">
      <w:pPr>
        <w:jc w:val="both"/>
        <w:rPr>
          <w:rFonts w:cs="Tahoma"/>
        </w:rPr>
      </w:pPr>
    </w:p>
    <w:p w:rsidR="00671373" w:rsidRPr="00F7128D" w:rsidRDefault="00671373" w:rsidP="00671373">
      <w:pPr>
        <w:spacing w:before="100" w:beforeAutospacing="1" w:after="100" w:afterAutospacing="1"/>
        <w:jc w:val="both"/>
        <w:rPr>
          <w:rFonts w:eastAsia="Times New Roman" w:cs="Tahoma"/>
          <w:lang w:eastAsia="it-IT"/>
        </w:rPr>
      </w:pPr>
      <w:r w:rsidRPr="00F7128D">
        <w:rPr>
          <w:rFonts w:eastAsia="Times New Roman" w:cs="Tahoma"/>
          <w:lang w:eastAsia="it-IT"/>
        </w:rPr>
        <w:br/>
      </w:r>
    </w:p>
    <w:p w:rsidR="00B53AAB" w:rsidRDefault="00B53AAB" w:rsidP="00671373">
      <w:pPr>
        <w:spacing w:before="100" w:beforeAutospacing="1" w:after="100" w:afterAutospacing="1"/>
        <w:jc w:val="both"/>
        <w:rPr>
          <w:rFonts w:eastAsia="Times New Roman" w:cs="Tahoma"/>
          <w:lang w:eastAsia="it-IT"/>
        </w:rPr>
      </w:pPr>
      <w:r>
        <w:rPr>
          <w:rFonts w:cs="Tahom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72390</wp:posOffset>
            </wp:positionV>
            <wp:extent cx="2609850" cy="1223645"/>
            <wp:effectExtent l="0" t="0" r="0" b="0"/>
            <wp:wrapTight wrapText="bothSides">
              <wp:wrapPolygon edited="0">
                <wp:start x="0" y="0"/>
                <wp:lineTo x="0" y="21185"/>
                <wp:lineTo x="21285" y="21185"/>
                <wp:lineTo x="21285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nome-5.gi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" t="42835" r="-2759" b="14013"/>
                    <a:stretch/>
                  </pic:blipFill>
                  <pic:spPr bwMode="auto">
                    <a:xfrm>
                      <a:off x="0" y="0"/>
                      <a:ext cx="2609850" cy="122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="Tahoma"/>
          <w:noProof/>
        </w:rPr>
        <w:drawing>
          <wp:inline distT="0" distB="0" distL="0" distR="0" wp14:anchorId="2E624F4A" wp14:editId="0C888933">
            <wp:extent cx="2421955" cy="113347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4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175" cy="114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373" w:rsidRPr="00F7128D" w:rsidRDefault="00671373" w:rsidP="00671373">
      <w:pPr>
        <w:spacing w:before="100" w:beforeAutospacing="1" w:after="100" w:afterAutospacing="1"/>
        <w:jc w:val="both"/>
        <w:rPr>
          <w:rFonts w:eastAsia="Times New Roman" w:cs="Tahoma"/>
          <w:lang w:eastAsia="it-IT"/>
        </w:rPr>
      </w:pPr>
      <w:r w:rsidRPr="00F7128D">
        <w:rPr>
          <w:rFonts w:eastAsia="Times New Roman" w:cs="Tahoma"/>
          <w:lang w:eastAsia="it-IT"/>
        </w:rPr>
        <w:t xml:space="preserve">Il metodo punta coda è generalizzabile per </w:t>
      </w:r>
      <w:r w:rsidRPr="00BA7963">
        <w:rPr>
          <w:rFonts w:eastAsia="Times New Roman" w:cs="Tahoma"/>
          <w:b/>
          <w:iCs/>
          <w:lang w:eastAsia="it-IT"/>
        </w:rPr>
        <w:t>un numero qualunque di vettori</w:t>
      </w:r>
      <w:r w:rsidRPr="00F7128D">
        <w:rPr>
          <w:rFonts w:eastAsia="Times New Roman" w:cs="Tahoma"/>
          <w:lang w:eastAsia="it-IT"/>
        </w:rPr>
        <w:t xml:space="preserve">. La somma di più vettori è un vettore che ha la coda sulla coda del primo e la punta sulla punta dell'ultimo (disegno in basso a sinistra). </w:t>
      </w:r>
    </w:p>
    <w:p w:rsidR="00671373" w:rsidRPr="00F7128D" w:rsidRDefault="00671373" w:rsidP="00671373">
      <w:pPr>
        <w:spacing w:before="100" w:beforeAutospacing="1" w:after="100" w:afterAutospacing="1"/>
        <w:jc w:val="both"/>
        <w:rPr>
          <w:rFonts w:eastAsia="Times New Roman" w:cs="Tahoma"/>
          <w:lang w:eastAsia="it-IT"/>
        </w:rPr>
      </w:pPr>
      <w:r w:rsidRPr="00F7128D">
        <w:rPr>
          <w:rFonts w:eastAsia="Times New Roman" w:cs="Tahoma"/>
          <w:lang w:eastAsia="it-IT"/>
        </w:rPr>
        <w:t xml:space="preserve">Se il poligono che si forma è chiuso, la somma è </w:t>
      </w:r>
      <w:r w:rsidRPr="00BA7963">
        <w:rPr>
          <w:rFonts w:eastAsia="Times New Roman" w:cs="Tahoma"/>
          <w:b/>
          <w:iCs/>
          <w:lang w:eastAsia="it-IT"/>
        </w:rPr>
        <w:t>nulla</w:t>
      </w:r>
      <w:r w:rsidRPr="00F7128D">
        <w:rPr>
          <w:rFonts w:eastAsia="Times New Roman" w:cs="Tahoma"/>
          <w:lang w:eastAsia="it-IT"/>
        </w:rPr>
        <w:t xml:space="preserve">. Quindi </w:t>
      </w:r>
      <w:r w:rsidRPr="00BA7963">
        <w:rPr>
          <w:rFonts w:eastAsia="Times New Roman" w:cs="Tahoma"/>
          <w:b/>
          <w:iCs/>
          <w:lang w:eastAsia="it-IT"/>
        </w:rPr>
        <w:t>la somma di più vettori non nulli può dare un risultato nullo</w:t>
      </w:r>
      <w:r w:rsidRPr="00F7128D">
        <w:rPr>
          <w:rFonts w:eastAsia="Times New Roman" w:cs="Tahoma"/>
          <w:i/>
          <w:iCs/>
          <w:lang w:eastAsia="it-IT"/>
        </w:rPr>
        <w:t xml:space="preserve"> </w:t>
      </w:r>
      <w:r w:rsidRPr="00F7128D">
        <w:rPr>
          <w:rFonts w:eastAsia="Times New Roman" w:cs="Tahoma"/>
          <w:iCs/>
          <w:lang w:eastAsia="it-IT"/>
        </w:rPr>
        <w:t>(disegno in basso a destra)</w:t>
      </w:r>
      <w:r w:rsidRPr="00F7128D">
        <w:rPr>
          <w:rFonts w:eastAsia="Times New Roman" w:cs="Tahoma"/>
          <w:lang w:eastAsia="it-IT"/>
        </w:rPr>
        <w:t>.</w:t>
      </w:r>
    </w:p>
    <w:p w:rsidR="00671373" w:rsidRPr="00F7128D" w:rsidRDefault="00E1357B" w:rsidP="00671373">
      <w:pPr>
        <w:jc w:val="both"/>
        <w:rPr>
          <w:rFonts w:cs="Tahoma"/>
        </w:rPr>
      </w:pPr>
      <w:r w:rsidRPr="00671373">
        <w:rPr>
          <w:rFonts w:eastAsia="Times New Roman" w:cs="Tahoma"/>
          <w:noProof/>
          <w:lang w:eastAsia="it-IT"/>
        </w:rPr>
        <w:drawing>
          <wp:inline distT="0" distB="0" distL="0" distR="0">
            <wp:extent cx="5772150" cy="2428875"/>
            <wp:effectExtent l="0" t="0" r="0" b="0"/>
            <wp:docPr id="22" name="Immagine 10" descr="somma3 (67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somma3 (67K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373" w:rsidRPr="00F7128D">
        <w:rPr>
          <w:rFonts w:cs="Tahoma"/>
        </w:rPr>
        <w:t xml:space="preserve"> </w:t>
      </w:r>
    </w:p>
    <w:p w:rsidR="00671373" w:rsidRPr="00BA7963" w:rsidRDefault="00671373" w:rsidP="00671373">
      <w:pPr>
        <w:jc w:val="both"/>
        <w:rPr>
          <w:rFonts w:ascii="Times New Roman" w:hAnsi="Times New Roman"/>
          <w:i/>
          <w:sz w:val="26"/>
          <w:szCs w:val="26"/>
        </w:rPr>
      </w:pPr>
      <w:r w:rsidRPr="00BA7963">
        <w:rPr>
          <w:rFonts w:ascii="Times New Roman" w:hAnsi="Times New Roman"/>
          <w:i/>
          <w:sz w:val="26"/>
          <w:szCs w:val="26"/>
        </w:rPr>
        <w:t xml:space="preserve">Disegni e testo tratti dal sito:  </w:t>
      </w:r>
    </w:p>
    <w:p w:rsidR="00AE29F0" w:rsidRPr="00AE29F0" w:rsidRDefault="00671373" w:rsidP="007C07B5">
      <w:pPr>
        <w:jc w:val="both"/>
        <w:rPr>
          <w:rFonts w:ascii="Times New Roman" w:hAnsi="Times New Roman"/>
          <w:i/>
          <w:sz w:val="26"/>
          <w:szCs w:val="26"/>
        </w:rPr>
      </w:pPr>
      <w:r w:rsidRPr="00BA7963">
        <w:rPr>
          <w:rFonts w:ascii="Times New Roman" w:hAnsi="Times New Roman"/>
          <w:i/>
          <w:sz w:val="26"/>
          <w:szCs w:val="26"/>
        </w:rPr>
        <w:t>http://www.openfisica.com/fisica_ipertesto/intro/somma_vettori.php</w:t>
      </w:r>
    </w:p>
    <w:sectPr w:rsidR="00AE29F0" w:rsidRPr="00AE29F0" w:rsidSect="00AE29F0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B3D1C"/>
    <w:multiLevelType w:val="hybridMultilevel"/>
    <w:tmpl w:val="5B82FCE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F0"/>
    <w:rsid w:val="0004022F"/>
    <w:rsid w:val="000D0D45"/>
    <w:rsid w:val="000E2BA7"/>
    <w:rsid w:val="000E465D"/>
    <w:rsid w:val="000E7D21"/>
    <w:rsid w:val="001649A1"/>
    <w:rsid w:val="001734CC"/>
    <w:rsid w:val="001A6057"/>
    <w:rsid w:val="001C6066"/>
    <w:rsid w:val="001D1B9D"/>
    <w:rsid w:val="00225F10"/>
    <w:rsid w:val="00292655"/>
    <w:rsid w:val="002A3D4D"/>
    <w:rsid w:val="002B2DCD"/>
    <w:rsid w:val="00323CBF"/>
    <w:rsid w:val="00370F85"/>
    <w:rsid w:val="00391D77"/>
    <w:rsid w:val="003F2070"/>
    <w:rsid w:val="00423418"/>
    <w:rsid w:val="004C18DB"/>
    <w:rsid w:val="004F497B"/>
    <w:rsid w:val="00530B36"/>
    <w:rsid w:val="00587CCF"/>
    <w:rsid w:val="00592F76"/>
    <w:rsid w:val="00593842"/>
    <w:rsid w:val="005B384A"/>
    <w:rsid w:val="00665FC5"/>
    <w:rsid w:val="0066614A"/>
    <w:rsid w:val="00671373"/>
    <w:rsid w:val="00692FDB"/>
    <w:rsid w:val="006F3831"/>
    <w:rsid w:val="00711D12"/>
    <w:rsid w:val="0071617A"/>
    <w:rsid w:val="007C07B5"/>
    <w:rsid w:val="007C5DDC"/>
    <w:rsid w:val="00806495"/>
    <w:rsid w:val="00840760"/>
    <w:rsid w:val="00857691"/>
    <w:rsid w:val="008B5B2F"/>
    <w:rsid w:val="008D605C"/>
    <w:rsid w:val="00925106"/>
    <w:rsid w:val="009B0092"/>
    <w:rsid w:val="009B3779"/>
    <w:rsid w:val="00A5605B"/>
    <w:rsid w:val="00A969C9"/>
    <w:rsid w:val="00AE29F0"/>
    <w:rsid w:val="00B53AAB"/>
    <w:rsid w:val="00B5736E"/>
    <w:rsid w:val="00BA045B"/>
    <w:rsid w:val="00C07E98"/>
    <w:rsid w:val="00D15055"/>
    <w:rsid w:val="00D23993"/>
    <w:rsid w:val="00DC16C7"/>
    <w:rsid w:val="00DC6523"/>
    <w:rsid w:val="00DD3CEA"/>
    <w:rsid w:val="00DF3A51"/>
    <w:rsid w:val="00E068B7"/>
    <w:rsid w:val="00E1357B"/>
    <w:rsid w:val="00E257D9"/>
    <w:rsid w:val="00E74DC9"/>
    <w:rsid w:val="00E76B76"/>
    <w:rsid w:val="00E91857"/>
    <w:rsid w:val="00ED6BED"/>
    <w:rsid w:val="00F10D47"/>
    <w:rsid w:val="00F408AC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52F0"/>
  <w15:chartTrackingRefBased/>
  <w15:docId w15:val="{43B4CFBC-8D17-4042-BDFB-C739331E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character" w:styleId="Enfasigrassetto">
    <w:name w:val="Strong"/>
    <w:basedOn w:val="Carpredefinitoparagrafo"/>
    <w:uiPriority w:val="22"/>
    <w:qFormat/>
    <w:rsid w:val="00AE29F0"/>
    <w:rPr>
      <w:b/>
      <w:bCs/>
    </w:rPr>
  </w:style>
  <w:style w:type="paragraph" w:styleId="NormaleWeb">
    <w:name w:val="Normal (Web)"/>
    <w:basedOn w:val="Normale"/>
    <w:uiPriority w:val="99"/>
    <w:unhideWhenUsed/>
    <w:rsid w:val="00AE29F0"/>
    <w:pPr>
      <w:spacing w:after="150" w:line="240" w:lineRule="auto"/>
    </w:pPr>
    <w:rPr>
      <w:rFonts w:ascii="museo-sans" w:eastAsia="Times New Roman" w:hAnsi="museo-sans"/>
      <w:sz w:val="24"/>
      <w:szCs w:val="24"/>
      <w:lang w:eastAsia="it-IT"/>
    </w:rPr>
  </w:style>
  <w:style w:type="paragraph" w:customStyle="1" w:styleId="rtecenter">
    <w:name w:val="rtecenter"/>
    <w:basedOn w:val="Normale"/>
    <w:rsid w:val="00AE29F0"/>
    <w:pPr>
      <w:spacing w:after="150" w:line="240" w:lineRule="auto"/>
    </w:pPr>
    <w:rPr>
      <w:rFonts w:ascii="museo-sans" w:eastAsia="Times New Roman" w:hAnsi="museo-sans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E29F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9F0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9F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652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357B"/>
    <w:rPr>
      <w:color w:val="808080"/>
      <w:shd w:val="clear" w:color="auto" w:fill="E6E6E6"/>
    </w:rPr>
  </w:style>
  <w:style w:type="paragraph" w:styleId="Didascalia">
    <w:name w:val="caption"/>
    <w:basedOn w:val="Normale"/>
    <w:next w:val="Normale"/>
    <w:uiPriority w:val="35"/>
    <w:unhideWhenUsed/>
    <w:qFormat/>
    <w:rsid w:val="00587CCF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oilproject.org/lezione/operazioni-con-vettori-somma-differenza-prodotto-scalare-e-prodotto-vettori-6617.html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2017-11-24T07:28:00Z</dcterms:created>
  <dcterms:modified xsi:type="dcterms:W3CDTF">2017-11-24T07:28:00Z</dcterms:modified>
</cp:coreProperties>
</file>