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5B" w:rsidRDefault="007B615B" w:rsidP="00794C2B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495EDF" w:rsidRDefault="007F4FB9" w:rsidP="00794C2B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CADUTA LIBERA IDEALE</w:t>
      </w:r>
      <w:r w:rsidR="0077405E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r w:rsidR="00A135DB">
        <w:rPr>
          <w:rFonts w:ascii="Times New Roman" w:hAnsi="Times New Roman"/>
          <w:b/>
          <w:color w:val="C00000"/>
          <w:sz w:val="36"/>
          <w:szCs w:val="36"/>
        </w:rPr>
        <w:t>–</w:t>
      </w:r>
      <w:r w:rsidR="0077405E">
        <w:rPr>
          <w:rFonts w:ascii="Times New Roman" w:hAnsi="Times New Roman"/>
          <w:b/>
          <w:color w:val="C00000"/>
          <w:sz w:val="36"/>
          <w:szCs w:val="36"/>
        </w:rPr>
        <w:t xml:space="preserve"> </w:t>
      </w:r>
      <w:r w:rsidR="00A135DB">
        <w:rPr>
          <w:rFonts w:ascii="Times New Roman" w:hAnsi="Times New Roman"/>
          <w:b/>
          <w:color w:val="C00000"/>
          <w:sz w:val="36"/>
          <w:szCs w:val="36"/>
        </w:rPr>
        <w:t>equazioni matematiche</w:t>
      </w:r>
    </w:p>
    <w:p w:rsidR="00747E19" w:rsidRPr="00495EDF" w:rsidRDefault="00747E19" w:rsidP="00794C2B">
      <w:pPr>
        <w:spacing w:after="0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noProof/>
          <w:color w:val="C00000"/>
          <w:sz w:val="36"/>
          <w:szCs w:val="36"/>
        </w:rPr>
        <w:drawing>
          <wp:inline distT="0" distB="0" distL="0" distR="0">
            <wp:extent cx="3057525" cy="171985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nome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895" cy="173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EDF" w:rsidRPr="00495EDF" w:rsidRDefault="00B305E6" w:rsidP="00041675">
      <w:pPr>
        <w:ind w:left="-567" w:right="-568"/>
        <w:jc w:val="both"/>
        <w:rPr>
          <w:rFonts w:ascii="Tahoma" w:hAnsi="Tahoma" w:cs="Tahoma"/>
        </w:rPr>
      </w:pPr>
      <w:r w:rsidRPr="00495EDF">
        <w:rPr>
          <w:rFonts w:ascii="Tahoma" w:hAnsi="Tahoma" w:cs="Tahoma"/>
        </w:rPr>
        <w:t xml:space="preserve">Per </w:t>
      </w:r>
      <w:r w:rsidR="001414B6">
        <w:rPr>
          <w:rFonts w:ascii="Tahoma" w:hAnsi="Tahoma" w:cs="Tahoma"/>
          <w:b/>
        </w:rPr>
        <w:t>caduta</w:t>
      </w:r>
      <w:r w:rsidRPr="00495EDF">
        <w:rPr>
          <w:rFonts w:ascii="Tahoma" w:hAnsi="Tahoma" w:cs="Tahoma"/>
          <w:b/>
        </w:rPr>
        <w:t xml:space="preserve"> </w:t>
      </w:r>
      <w:r w:rsidR="001414B6">
        <w:rPr>
          <w:rFonts w:ascii="Tahoma" w:hAnsi="Tahoma" w:cs="Tahoma"/>
          <w:b/>
        </w:rPr>
        <w:t xml:space="preserve">libera ideale </w:t>
      </w:r>
      <w:r w:rsidRPr="00495EDF">
        <w:rPr>
          <w:rFonts w:ascii="Tahoma" w:hAnsi="Tahoma" w:cs="Tahoma"/>
        </w:rPr>
        <w:t xml:space="preserve"> si intende </w:t>
      </w:r>
      <w:r w:rsidR="001414B6">
        <w:rPr>
          <w:rFonts w:ascii="Tahoma" w:hAnsi="Tahoma" w:cs="Tahoma"/>
        </w:rPr>
        <w:t>il moto di un oggetto lanciato in aria senza alcun vincolo (caduta libera) che poi ricade al suolo sottoposto solo a gravità –cioè, trascurando l’attrito con l’aria- (caduta ideale). In altre parole, un corpo sarebbe</w:t>
      </w:r>
      <w:r w:rsidRPr="00495EDF">
        <w:rPr>
          <w:rFonts w:ascii="Tahoma" w:hAnsi="Tahoma" w:cs="Tahoma"/>
        </w:rPr>
        <w:t xml:space="preserve"> </w:t>
      </w:r>
      <w:r w:rsidR="001414B6">
        <w:rPr>
          <w:rFonts w:ascii="Tahoma" w:hAnsi="Tahoma" w:cs="Tahoma"/>
        </w:rPr>
        <w:t>in caduta libera ideale quando venisse lanciato sulla Luna… però, almeno per basse velocità</w:t>
      </w:r>
      <w:r w:rsidR="00D47DF7">
        <w:rPr>
          <w:rFonts w:ascii="Tahoma" w:hAnsi="Tahoma" w:cs="Tahoma"/>
        </w:rPr>
        <w:t xml:space="preserve"> e per corpi sufficientemente pesanti</w:t>
      </w:r>
      <w:r w:rsidR="001414B6">
        <w:rPr>
          <w:rFonts w:ascii="Tahoma" w:hAnsi="Tahoma" w:cs="Tahoma"/>
        </w:rPr>
        <w:t>, è possibile trascurare l’effetto dell’aria e trattare il moto di caduta libera sulla Terra come ideale, almeno in prima approssimazione</w:t>
      </w:r>
      <w:r w:rsidR="00D47DF7">
        <w:rPr>
          <w:rFonts w:ascii="Tahoma" w:hAnsi="Tahoma" w:cs="Tahoma"/>
        </w:rPr>
        <w:t xml:space="preserve"> (perché è possibile fare ciò? Cheee?!?! Non te lo ricordi! Maleee!! Vai subito a riguardarti l’</w:t>
      </w:r>
      <w:r w:rsidR="00A4719B">
        <w:rPr>
          <w:rFonts w:ascii="Tahoma" w:hAnsi="Tahoma" w:cs="Tahoma"/>
        </w:rPr>
        <w:t>argomento su</w:t>
      </w:r>
      <w:r w:rsidR="00D47DF7">
        <w:rPr>
          <w:rFonts w:ascii="Tahoma" w:hAnsi="Tahoma" w:cs="Tahoma"/>
        </w:rPr>
        <w:t>gli</w:t>
      </w:r>
      <w:r w:rsidR="00A4719B">
        <w:rPr>
          <w:rFonts w:ascii="Tahoma" w:hAnsi="Tahoma" w:cs="Tahoma"/>
        </w:rPr>
        <w:t xml:space="preserve"> </w:t>
      </w:r>
      <w:r w:rsidR="00D47DF7">
        <w:rPr>
          <w:rFonts w:ascii="Tahoma" w:hAnsi="Tahoma" w:cs="Tahoma"/>
        </w:rPr>
        <w:t>appunti!)</w:t>
      </w:r>
    </w:p>
    <w:p w:rsidR="00041675" w:rsidRDefault="008A177C" w:rsidP="001D254A">
      <w:pPr>
        <w:spacing w:after="120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moto di caduta libera ideale è stato introdotto con semplicità ma completezza nel libro della Zanichelli (link nel mio sito o </w:t>
      </w:r>
      <w:hyperlink r:id="rId9" w:history="1">
        <w:r w:rsidRPr="008A177C">
          <w:rPr>
            <w:rStyle w:val="Collegamentoipertestuale"/>
            <w:rFonts w:ascii="Tahoma" w:hAnsi="Tahoma" w:cs="Tahoma"/>
          </w:rPr>
          <w:t>qui</w:t>
        </w:r>
      </w:hyperlink>
      <w:r>
        <w:rPr>
          <w:rFonts w:ascii="Tahoma" w:hAnsi="Tahoma" w:cs="Tahoma"/>
        </w:rPr>
        <w:t xml:space="preserve">). </w:t>
      </w:r>
      <w:r w:rsidR="001414B6">
        <w:rPr>
          <w:rFonts w:ascii="Tahoma" w:hAnsi="Tahoma" w:cs="Tahoma"/>
        </w:rPr>
        <w:t xml:space="preserve">La traiettoria di un corpo in caduta libera ideale è una </w:t>
      </w:r>
      <w:r w:rsidR="001414B6" w:rsidRPr="00BC566F">
        <w:rPr>
          <w:rFonts w:ascii="Tahoma" w:hAnsi="Tahoma" w:cs="Tahoma"/>
          <w:b/>
        </w:rPr>
        <w:t>parabol</w:t>
      </w:r>
      <w:r w:rsidR="00B617A7" w:rsidRPr="00BC566F">
        <w:rPr>
          <w:rFonts w:ascii="Tahoma" w:hAnsi="Tahoma" w:cs="Tahoma"/>
          <w:b/>
        </w:rPr>
        <w:t>a</w:t>
      </w:r>
      <w:r w:rsidR="001414B6">
        <w:rPr>
          <w:rFonts w:ascii="Tahoma" w:hAnsi="Tahoma" w:cs="Tahoma"/>
        </w:rPr>
        <w:t>, come ved</w:t>
      </w:r>
      <w:r w:rsidR="00A4719B">
        <w:rPr>
          <w:rFonts w:ascii="Tahoma" w:hAnsi="Tahoma" w:cs="Tahoma"/>
        </w:rPr>
        <w:t>remo fra un po’</w:t>
      </w:r>
      <w:r w:rsidR="001414B6">
        <w:rPr>
          <w:rFonts w:ascii="Tahoma" w:hAnsi="Tahoma" w:cs="Tahoma"/>
        </w:rPr>
        <w:t>; ne consegue che il moto è piano, cioè la traiettoria giace su di un piano, in quanto la parabola è una curva che sta tutta dentro un singolo piano (all’opposto, una spirale ha bisogno di uno spazio 3D).</w:t>
      </w:r>
      <w:r w:rsidR="001414B6" w:rsidRPr="001414B6">
        <w:rPr>
          <w:rFonts w:ascii="Tahoma" w:hAnsi="Tahoma" w:cs="Tahoma"/>
        </w:rPr>
        <w:t xml:space="preserve"> </w:t>
      </w:r>
      <w:r w:rsidR="001414B6">
        <w:rPr>
          <w:rFonts w:ascii="Tahoma" w:hAnsi="Tahoma" w:cs="Tahoma"/>
        </w:rPr>
        <w:t>Perciò la caduta libera ideale è un moto 2D che</w:t>
      </w:r>
      <w:r w:rsidR="0055091D">
        <w:rPr>
          <w:rFonts w:ascii="Tahoma" w:hAnsi="Tahoma" w:cs="Tahoma"/>
        </w:rPr>
        <w:t xml:space="preserve"> può essere descritto da una coppia di</w:t>
      </w:r>
      <w:r w:rsidR="001414B6">
        <w:rPr>
          <w:rFonts w:ascii="Tahoma" w:hAnsi="Tahoma" w:cs="Tahoma"/>
        </w:rPr>
        <w:t xml:space="preserve"> equazioni orarie</w:t>
      </w:r>
      <w:r w:rsidR="0055091D">
        <w:rPr>
          <w:rFonts w:ascii="Tahoma" w:hAnsi="Tahoma" w:cs="Tahoma"/>
        </w:rPr>
        <w:t xml:space="preserve">, una per X e l’altra per Y, </w:t>
      </w:r>
      <w:r w:rsidR="0055091D" w:rsidRPr="00A4719B">
        <w:rPr>
          <w:rFonts w:ascii="Tahoma" w:hAnsi="Tahoma" w:cs="Tahoma"/>
          <w:b/>
        </w:rPr>
        <w:t>indipendenti fra loro</w:t>
      </w:r>
      <w:r w:rsidR="00041675">
        <w:rPr>
          <w:rFonts w:ascii="Tahoma" w:hAnsi="Tahoma" w:cs="Tahoma"/>
        </w:rPr>
        <w:t>.</w:t>
      </w:r>
    </w:p>
    <w:p w:rsidR="00495EDF" w:rsidRDefault="00A556A8" w:rsidP="00F55A05">
      <w:pPr>
        <w:spacing w:after="0"/>
        <w:ind w:left="-284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Per quanto riguarda la </w:t>
      </w:r>
      <w:r w:rsidRPr="00A556A8">
        <w:rPr>
          <w:rFonts w:ascii="Tahoma" w:hAnsi="Tahoma" w:cs="Tahoma"/>
          <w:b/>
        </w:rPr>
        <w:t>posizione</w:t>
      </w:r>
      <w:r>
        <w:rPr>
          <w:rFonts w:ascii="Tahoma" w:hAnsi="Tahoma" w:cs="Tahoma"/>
        </w:rPr>
        <w:t>:</w:t>
      </w:r>
    </w:p>
    <w:p w:rsidR="0032144E" w:rsidRPr="00B14BDC" w:rsidRDefault="004A5239" w:rsidP="00B14BDC">
      <w:pPr>
        <w:spacing w:after="120"/>
        <w:ind w:right="-567"/>
        <w:jc w:val="both"/>
        <w:rPr>
          <w:rFonts w:ascii="Tahoma" w:hAnsi="Tahoma" w:cs="Tahoma"/>
          <w:b/>
          <w:color w:val="00206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ahoma"/>
                  <w:b/>
                  <w:i/>
                  <w:color w:val="00206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i/>
                      <w:color w:val="00206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iX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b/>
                      <w:i/>
                      <w:color w:val="002060"/>
                    </w:rPr>
                    <w:sym w:font="Symbol" w:char="F044"/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t+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Xi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                   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-   moto uniforme , in quanto lungo X non agisce alcuna forza                    </m:t>
                  </m:r>
                  <m:ctrlPr>
                    <w:rPr>
                      <w:rFonts w:ascii="Cambria Math" w:hAnsi="Cambria Math" w:cs="Tahoma"/>
                      <w:i/>
                      <w:color w:val="00206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Y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>g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b/>
                      <w:i/>
                      <w:color w:val="002060"/>
                    </w:rPr>
                    <w:sym w:font="Symbol" w:char="F044"/>
                  </m:r>
                  <m:sSup>
                    <m:sSup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iY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b/>
                      <w:i/>
                      <w:color w:val="002060"/>
                    </w:rPr>
                    <w:sym w:font="Symbol" w:char="F044"/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t+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Yi</m:t>
                      </m:r>
                    </m:sub>
                  </m:sSub>
                  <m:r>
                    <w:rPr>
                      <w:rFonts w:ascii="Cambria Math" w:hAnsi="Cambria Math" w:cs="Tahoma"/>
                      <w:color w:val="002060"/>
                    </w:rPr>
                    <m:t xml:space="preserve"> -  moto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unif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.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accelerato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dalla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gravit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à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e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perci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ò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con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accelerazione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color w:val="00206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color w:val="00206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color w:val="002060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 w:cs="Tahoma"/>
                      <w:color w:val="002060"/>
                    </w:rPr>
                    <m:t>=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g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</m:t>
                  </m:r>
                  <m:ctrlPr>
                    <w:rPr>
                      <w:rFonts w:ascii="Cambria Math" w:hAnsi="Cambria Math" w:cs="Tahoma"/>
                      <w:i/>
                      <w:color w:val="002060"/>
                    </w:rPr>
                  </m:ctrlPr>
                </m:e>
              </m:eqArr>
            </m:e>
          </m:d>
        </m:oMath>
      </m:oMathPara>
    </w:p>
    <w:p w:rsidR="00B14BDC" w:rsidRPr="007C18B9" w:rsidRDefault="007C18B9" w:rsidP="00B14BDC">
      <w:pPr>
        <w:spacing w:after="120"/>
        <w:ind w:right="-567"/>
        <w:jc w:val="both"/>
        <w:rPr>
          <w:rFonts w:ascii="Tahoma" w:hAnsi="Tahoma" w:cs="Tahoma"/>
        </w:rPr>
      </w:pPr>
      <w:r w:rsidRPr="007C18B9">
        <w:rPr>
          <w:rFonts w:ascii="Tahoma" w:hAnsi="Tahoma" w:cs="Tahoma"/>
        </w:rPr>
        <w:t xml:space="preserve">Se invece della posizione vogliamo calcolare lo </w:t>
      </w:r>
      <w:r w:rsidRPr="009D3C95">
        <w:rPr>
          <w:rFonts w:ascii="Tahoma" w:hAnsi="Tahoma" w:cs="Tahoma"/>
          <w:b/>
        </w:rPr>
        <w:t>spostamento</w:t>
      </w:r>
      <w:r w:rsidRPr="007C18B9">
        <w:rPr>
          <w:rFonts w:ascii="Tahoma" w:hAnsi="Tahoma" w:cs="Tahoma"/>
        </w:rPr>
        <w:t>, le equazioni diventano immediatamente:</w:t>
      </w:r>
    </w:p>
    <w:p w:rsidR="007C18B9" w:rsidRPr="007C18B9" w:rsidRDefault="007C18B9" w:rsidP="007C18B9">
      <w:pPr>
        <w:spacing w:after="120"/>
        <w:ind w:right="-567"/>
        <w:jc w:val="both"/>
        <w:rPr>
          <w:rFonts w:ascii="Tahoma" w:hAnsi="Tahoma" w:cs="Tahoma"/>
          <w:b/>
          <w:color w:val="002060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ahoma"/>
                  <w:b/>
                  <w:i/>
                  <w:color w:val="00206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i/>
                      <w:color w:val="00206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  <w:sym w:font="Symbol" w:char="F044"/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iX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b/>
                      <w:i/>
                      <w:color w:val="002060"/>
                    </w:rPr>
                    <w:sym w:font="Symbol" w:char="F044"/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>t</m:t>
                  </m:r>
                  <m:r>
                    <w:rPr>
                      <w:rFonts w:ascii="Cambria Math" w:hAnsi="Cambria Math" w:cs="Tahoma"/>
                    </w:rPr>
                    <m:t xml:space="preserve">                   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                   </m:t>
                  </m:r>
                  <m:ctrlPr>
                    <w:rPr>
                      <w:rFonts w:ascii="Cambria Math" w:hAnsi="Cambria Math" w:cs="Tahoma"/>
                      <w:i/>
                      <w:color w:val="00206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  <w:sym w:font="Symbol" w:char="F044"/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Y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>g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b/>
                      <w:i/>
                      <w:color w:val="002060"/>
                    </w:rPr>
                    <w:sym w:font="Symbol" w:char="F044"/>
                  </m:r>
                  <m:sSup>
                    <m:sSup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iY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b/>
                      <w:i/>
                      <w:color w:val="002060"/>
                    </w:rPr>
                    <w:sym w:font="Symbol" w:char="F044"/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>t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                  </m:t>
                  </m:r>
                  <m:ctrlPr>
                    <w:rPr>
                      <w:rFonts w:ascii="Cambria Math" w:hAnsi="Cambria Math" w:cs="Tahoma"/>
                      <w:i/>
                      <w:color w:val="002060"/>
                    </w:rPr>
                  </m:ctrlPr>
                </m:e>
              </m:eqArr>
            </m:e>
          </m:d>
        </m:oMath>
      </m:oMathPara>
      <w:bookmarkStart w:id="0" w:name="_GoBack"/>
      <w:bookmarkEnd w:id="0"/>
    </w:p>
    <w:p w:rsidR="007C18B9" w:rsidRPr="00B14BDC" w:rsidRDefault="007C18B9" w:rsidP="00B14BDC">
      <w:pPr>
        <w:spacing w:after="120"/>
        <w:ind w:right="-567"/>
        <w:jc w:val="both"/>
        <w:rPr>
          <w:rFonts w:ascii="Tahoma" w:hAnsi="Tahoma" w:cs="Tahoma"/>
          <w:b/>
          <w:color w:val="002060"/>
        </w:rPr>
      </w:pPr>
    </w:p>
    <w:p w:rsidR="007B615B" w:rsidRDefault="0032144E" w:rsidP="00CA1DF7">
      <w:pPr>
        <w:spacing w:after="0"/>
        <w:ind w:left="-567" w:right="-567"/>
        <w:jc w:val="both"/>
        <w:rPr>
          <w:rFonts w:ascii="Tahoma" w:hAnsi="Tahoma" w:cs="Tahoma"/>
        </w:rPr>
      </w:pPr>
      <w:r w:rsidRPr="00470190">
        <w:rPr>
          <w:rFonts w:ascii="Tahoma" w:hAnsi="Tahoma" w:cs="Tahoma"/>
        </w:rPr>
        <w:t xml:space="preserve">Per quanto riguarda le </w:t>
      </w:r>
      <w:r w:rsidR="00543F97" w:rsidRPr="00543F97">
        <w:rPr>
          <w:rFonts w:ascii="Tahoma" w:hAnsi="Tahoma" w:cs="Tahoma"/>
          <w:b/>
        </w:rPr>
        <w:t>componenti della</w:t>
      </w:r>
      <w:r w:rsidR="00543F97">
        <w:rPr>
          <w:rFonts w:ascii="Tahoma" w:hAnsi="Tahoma" w:cs="Tahoma"/>
        </w:rPr>
        <w:t xml:space="preserve"> </w:t>
      </w:r>
      <w:r w:rsidRPr="00A556A8">
        <w:rPr>
          <w:rFonts w:ascii="Tahoma" w:hAnsi="Tahoma" w:cs="Tahoma"/>
          <w:b/>
        </w:rPr>
        <w:t>velocità</w:t>
      </w:r>
      <w:r w:rsidRPr="00470190">
        <w:rPr>
          <w:rFonts w:ascii="Tahoma" w:hAnsi="Tahoma" w:cs="Tahoma"/>
        </w:rPr>
        <w:t>:</w:t>
      </w:r>
    </w:p>
    <w:p w:rsidR="00F878C5" w:rsidRPr="00543F97" w:rsidRDefault="007B615B" w:rsidP="007B615B">
      <w:pPr>
        <w:spacing w:after="0"/>
        <w:ind w:right="-567"/>
        <w:jc w:val="both"/>
        <w:rPr>
          <w:rFonts w:ascii="Tahoma" w:hAnsi="Tahoma" w:cs="Tahoma"/>
          <w:b/>
          <w:color w:val="00206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ahoma"/>
              <w:color w:val="002060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b/>
                  <w:i/>
                  <w:color w:val="00206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b/>
                      <w:i/>
                      <w:color w:val="002060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iX</m:t>
                      </m:r>
                    </m:sub>
                  </m:sSub>
                  <m:r>
                    <w:rPr>
                      <w:rFonts w:ascii="Cambria Math" w:hAnsi="Cambria Math" w:cs="Tahoma"/>
                      <w:color w:val="002060"/>
                    </w:rPr>
                    <m:t xml:space="preserve">               -la velocità  lungo X è costante , in quanto non vi è accelerazione         </m:t>
                  </m:r>
                  <m:ctrlPr>
                    <w:rPr>
                      <w:rFonts w:ascii="Cambria Math" w:hAnsi="Cambria Math" w:cs="Tahoma"/>
                      <w:i/>
                      <w:color w:val="002060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Y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>= g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b/>
                      <w:i/>
                      <w:color w:val="002060"/>
                    </w:rPr>
                    <w:sym w:font="Symbol" w:char="F044"/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t+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  <w:color w:val="00206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color w:val="002060"/>
                        </w:rPr>
                        <m:t>iY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002060"/>
                    </w:rPr>
                    <m:t xml:space="preserve">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- 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la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velocità lungo Y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è </m:t>
                  </m:r>
                  <m:r>
                    <w:rPr>
                      <w:rFonts w:ascii="Cambria Math" w:hAnsi="Cambria Math" w:cs="Tahoma"/>
                      <w:color w:val="002060"/>
                    </w:rPr>
                    <m:t>unif.accelerata da g</m:t>
                  </m:r>
                  <m:r>
                    <w:rPr>
                      <w:rFonts w:ascii="Cambria Math" w:hAnsi="Cambria Math" w:cs="Tahoma"/>
                      <w:color w:val="002060"/>
                    </w:rPr>
                    <m:t xml:space="preserve">                                                   </m:t>
                  </m:r>
                  <m:ctrlPr>
                    <w:rPr>
                      <w:rFonts w:ascii="Cambria Math" w:hAnsi="Cambria Math" w:cs="Tahoma"/>
                      <w:i/>
                      <w:color w:val="002060"/>
                    </w:rPr>
                  </m:ctrlPr>
                </m:e>
              </m:eqArr>
            </m:e>
          </m:d>
        </m:oMath>
      </m:oMathPara>
    </w:p>
    <w:p w:rsidR="00543F97" w:rsidRDefault="00543F97" w:rsidP="007B615B">
      <w:pPr>
        <w:spacing w:after="0"/>
        <w:ind w:right="-567"/>
        <w:jc w:val="both"/>
        <w:rPr>
          <w:rFonts w:ascii="Tahoma" w:hAnsi="Tahoma" w:cs="Tahoma"/>
        </w:rPr>
      </w:pPr>
    </w:p>
    <w:p w:rsidR="00543F97" w:rsidRDefault="00543F97" w:rsidP="00C6530E">
      <w:pPr>
        <w:spacing w:after="0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velocità è un </w:t>
      </w:r>
      <w:r w:rsidRPr="00C6530E">
        <w:rPr>
          <w:rFonts w:ascii="Tahoma" w:hAnsi="Tahoma" w:cs="Tahoma"/>
          <w:b/>
        </w:rPr>
        <w:t xml:space="preserve">vettore </w:t>
      </w:r>
      <w:r>
        <w:rPr>
          <w:rFonts w:ascii="Tahoma" w:hAnsi="Tahoma" w:cs="Tahoma"/>
        </w:rPr>
        <w:t xml:space="preserve">e come tale ha un </w:t>
      </w:r>
      <w:r w:rsidRPr="00C6530E">
        <w:rPr>
          <w:rFonts w:ascii="Tahoma" w:hAnsi="Tahoma" w:cs="Tahoma"/>
          <w:b/>
        </w:rPr>
        <w:t xml:space="preserve">modulo </w:t>
      </w:r>
      <w:r>
        <w:rPr>
          <w:rFonts w:ascii="Tahoma" w:hAnsi="Tahoma" w:cs="Tahoma"/>
        </w:rPr>
        <w:t>(|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w:rPr>
                <w:rFonts w:ascii="Cambria Math" w:hAnsi="Cambria Math" w:cs="Tahoma"/>
              </w:rPr>
              <m:t>V</m:t>
            </m:r>
          </m:e>
        </m:acc>
      </m:oMath>
      <w:r>
        <w:rPr>
          <w:rFonts w:ascii="Tahoma" w:hAnsi="Tahoma" w:cs="Tahoma"/>
        </w:rPr>
        <w:t xml:space="preserve">|) ed una </w:t>
      </w:r>
      <w:r w:rsidRPr="00C6530E">
        <w:rPr>
          <w:rFonts w:ascii="Tahoma" w:hAnsi="Tahoma" w:cs="Tahoma"/>
          <w:b/>
        </w:rPr>
        <w:t>direzione</w:t>
      </w:r>
      <w:r>
        <w:rPr>
          <w:rFonts w:ascii="Tahoma" w:hAnsi="Tahoma" w:cs="Tahoma"/>
        </w:rPr>
        <w:t>, indicata da un angolo (</w:t>
      </w:r>
      <w:r>
        <w:rPr>
          <w:rFonts w:ascii="Tahoma" w:hAnsi="Tahoma" w:cs="Tahoma"/>
          <w:lang w:val="en-US"/>
        </w:rPr>
        <w:sym w:font="Symbol" w:char="F04A"/>
      </w:r>
      <w:r>
        <w:rPr>
          <w:rFonts w:ascii="Tahoma" w:hAnsi="Tahoma" w:cs="Tahoma"/>
        </w:rPr>
        <w:t>)</w:t>
      </w:r>
      <w:r w:rsidR="00C6530E">
        <w:rPr>
          <w:rFonts w:ascii="Tahoma" w:hAnsi="Tahoma" w:cs="Tahoma"/>
        </w:rPr>
        <w:t>; inoltre ha anche un verso.</w:t>
      </w:r>
    </w:p>
    <w:p w:rsidR="00783A27" w:rsidRDefault="00783A27" w:rsidP="00C6530E">
      <w:pPr>
        <w:spacing w:after="0"/>
        <w:ind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</w:t>
      </w:r>
      <w:r w:rsidRPr="0060306A">
        <w:rPr>
          <w:rFonts w:ascii="Tahoma" w:hAnsi="Tahoma" w:cs="Tahoma"/>
          <w:b/>
        </w:rPr>
        <w:t xml:space="preserve">modulo </w:t>
      </w:r>
      <w:r>
        <w:rPr>
          <w:rFonts w:ascii="Tahoma" w:hAnsi="Tahoma" w:cs="Tahoma"/>
        </w:rPr>
        <w:t xml:space="preserve">si ottiene con il Th. di Pitagora:  </w:t>
      </w:r>
      <w:r w:rsidR="00543F97" w:rsidRPr="0060306A">
        <w:rPr>
          <w:rFonts w:ascii="Tahoma" w:hAnsi="Tahoma" w:cs="Tahoma"/>
          <w:b/>
          <w:color w:val="002060"/>
        </w:rPr>
        <w:t>|</w:t>
      </w:r>
      <m:oMath>
        <m:acc>
          <m:accPr>
            <m:chr m:val="⃗"/>
            <m:ctrlPr>
              <w:rPr>
                <w:rFonts w:ascii="Cambria Math" w:hAnsi="Cambria Math" w:cs="Tahoma"/>
                <w:b/>
                <w:i/>
                <w:color w:val="00206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color w:val="002060"/>
              </w:rPr>
              <m:t>V</m:t>
            </m:r>
          </m:e>
        </m:acc>
      </m:oMath>
      <w:r w:rsidR="00543F97" w:rsidRPr="0060306A">
        <w:rPr>
          <w:rFonts w:ascii="Tahoma" w:hAnsi="Tahoma" w:cs="Tahoma"/>
          <w:b/>
          <w:color w:val="002060"/>
        </w:rPr>
        <w:t>|</w:t>
      </w:r>
      <w:r w:rsidR="00543F97" w:rsidRPr="0060306A">
        <w:rPr>
          <w:rFonts w:ascii="Tahoma" w:hAnsi="Tahoma" w:cs="Tahoma"/>
          <w:b/>
          <w:color w:val="002060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ahoma"/>
                <w:b/>
                <w:i/>
                <w:color w:val="002060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ahoma"/>
                    <w:b/>
                    <w:i/>
                    <w:color w:val="00206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ahoma"/>
                    <w:color w:val="00206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ahoma"/>
                    <w:color w:val="002060"/>
                  </w:rPr>
                  <m:t>X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ahoma"/>
                    <w:color w:val="002060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hAnsi="Cambria Math" w:cs="Tahoma"/>
                <w:color w:val="002060"/>
              </w:rPr>
              <m:t>+</m:t>
            </m:r>
            <m:sSubSup>
              <m:sSubSupPr>
                <m:ctrlPr>
                  <w:rPr>
                    <w:rFonts w:ascii="Cambria Math" w:hAnsi="Cambria Math" w:cs="Tahoma"/>
                    <w:b/>
                    <w:i/>
                    <w:color w:val="002060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ahoma"/>
                    <w:color w:val="00206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ahoma"/>
                    <w:color w:val="002060"/>
                  </w:rPr>
                  <m:t>Y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ahoma"/>
                    <w:color w:val="002060"/>
                  </w:rPr>
                  <m:t>2</m:t>
                </m:r>
              </m:sup>
            </m:sSubSup>
          </m:e>
        </m:rad>
      </m:oMath>
    </w:p>
    <w:p w:rsidR="00C6530E" w:rsidRPr="00C6530E" w:rsidRDefault="00783A27" w:rsidP="00C6530E">
      <w:pPr>
        <w:spacing w:after="120"/>
        <w:ind w:right="-567"/>
        <w:jc w:val="both"/>
        <w:rPr>
          <w:rFonts w:ascii="Garamond" w:hAnsi="Garamond" w:cs="Tahoma"/>
          <w:b/>
          <w:sz w:val="26"/>
          <w:szCs w:val="26"/>
        </w:rPr>
      </w:pPr>
      <w:r>
        <w:rPr>
          <w:rFonts w:ascii="Tahoma" w:hAnsi="Tahoma" w:cs="Tahoma"/>
        </w:rPr>
        <w:t xml:space="preserve">L’angolo </w:t>
      </w:r>
      <w:r>
        <w:rPr>
          <w:rFonts w:ascii="Tahoma" w:hAnsi="Tahoma" w:cs="Tahoma"/>
          <w:lang w:val="en-US"/>
        </w:rPr>
        <w:sym w:font="Symbol" w:char="F04A"/>
      </w:r>
      <w:r w:rsidRPr="00783A27">
        <w:rPr>
          <w:rFonts w:ascii="Tahoma" w:hAnsi="Tahoma" w:cs="Tahoma"/>
        </w:rPr>
        <w:t xml:space="preserve"> della</w:t>
      </w:r>
      <w:r w:rsidRPr="0060306A">
        <w:rPr>
          <w:rFonts w:ascii="Tahoma" w:hAnsi="Tahoma" w:cs="Tahoma"/>
          <w:b/>
        </w:rPr>
        <w:t xml:space="preserve"> direzione</w:t>
      </w:r>
      <w:r>
        <w:rPr>
          <w:rFonts w:ascii="Tahoma" w:hAnsi="Tahoma" w:cs="Tahoma"/>
        </w:rPr>
        <w:t xml:space="preserve"> si ottiene dalla trigonometria: </w:t>
      </w:r>
      <w:r w:rsidRPr="0060306A">
        <w:rPr>
          <w:rFonts w:ascii="Garamond" w:hAnsi="Garamond" w:cs="Tahoma"/>
          <w:b/>
          <w:color w:val="002060"/>
          <w:sz w:val="26"/>
          <w:szCs w:val="26"/>
        </w:rPr>
        <w:sym w:font="Symbol" w:char="F04A"/>
      </w:r>
      <w:r w:rsidRPr="0060306A">
        <w:rPr>
          <w:rFonts w:ascii="Garamond" w:hAnsi="Garamond" w:cs="Tahoma"/>
          <w:b/>
          <w:color w:val="002060"/>
          <w:sz w:val="26"/>
          <w:szCs w:val="26"/>
        </w:rPr>
        <w:t xml:space="preserve"> = tan</w:t>
      </w:r>
      <w:r w:rsidRPr="0060306A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-1</w:t>
      </w:r>
      <w:r w:rsidRPr="0060306A">
        <w:rPr>
          <w:rFonts w:ascii="Garamond" w:hAnsi="Garamond" w:cs="Tahoma"/>
          <w:b/>
          <w:color w:val="002060"/>
          <w:sz w:val="26"/>
          <w:szCs w:val="26"/>
        </w:rPr>
        <w:t>(Vy/Vx)</w:t>
      </w:r>
    </w:p>
    <w:p w:rsidR="0060306A" w:rsidRDefault="0060306A" w:rsidP="00C6530E">
      <w:pPr>
        <w:spacing w:after="0"/>
        <w:ind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</w:t>
      </w:r>
      <w:r w:rsidRPr="0060306A">
        <w:rPr>
          <w:rFonts w:ascii="Tahoma" w:hAnsi="Tahoma" w:cs="Tahoma"/>
          <w:b/>
        </w:rPr>
        <w:t>verso</w:t>
      </w:r>
      <w:r>
        <w:rPr>
          <w:rFonts w:ascii="Tahoma" w:hAnsi="Tahoma" w:cs="Tahoma"/>
        </w:rPr>
        <w:t xml:space="preserve"> si ottiene… facendo il disegno e indicando dove punta il vettore della velocità!</w:t>
      </w:r>
    </w:p>
    <w:p w:rsidR="00376AFC" w:rsidRDefault="00376AFC" w:rsidP="00C6530E">
      <w:pPr>
        <w:spacing w:after="0"/>
        <w:ind w:right="-567"/>
        <w:jc w:val="both"/>
        <w:rPr>
          <w:rFonts w:ascii="Tahoma" w:hAnsi="Tahoma" w:cs="Tahoma"/>
        </w:rPr>
      </w:pPr>
    </w:p>
    <w:p w:rsidR="00F878C5" w:rsidRPr="00376AFC" w:rsidRDefault="00783A27" w:rsidP="00376AFC">
      <w:pPr>
        <w:spacing w:after="0"/>
        <w:ind w:left="-567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F878C5" w:rsidRPr="00A91D3A" w:rsidRDefault="00376AFC" w:rsidP="00A91D3A">
      <w:pPr>
        <w:ind w:left="-567" w:right="-568"/>
        <w:jc w:val="both"/>
        <w:rPr>
          <w:rFonts w:ascii="Tahoma" w:hAnsi="Tahoma" w:cs="Tahoma"/>
        </w:rPr>
      </w:pPr>
      <w:r w:rsidRPr="00376AFC">
        <w:rPr>
          <w:rFonts w:ascii="Tahoma" w:hAnsi="Tahoma" w:cs="Tahoma"/>
          <w:color w:val="FF0000"/>
        </w:rPr>
        <w:t xml:space="preserve">Nota che </w:t>
      </w:r>
      <w:r>
        <w:rPr>
          <w:rFonts w:ascii="Tahoma" w:hAnsi="Tahoma" w:cs="Tahoma"/>
        </w:rPr>
        <w:t>i</w:t>
      </w:r>
      <w:r w:rsidR="00FB02AC">
        <w:rPr>
          <w:rFonts w:ascii="Tahoma" w:hAnsi="Tahoma" w:cs="Tahoma"/>
        </w:rPr>
        <w:t>n tutti i casi</w:t>
      </w:r>
      <w:r w:rsidR="00FB02AC" w:rsidRPr="000F7AC2">
        <w:rPr>
          <w:rFonts w:ascii="Tahoma" w:hAnsi="Tahoma" w:cs="Tahoma"/>
          <w:b/>
        </w:rPr>
        <w:t xml:space="preserve">, in valore assoluto </w:t>
      </w:r>
      <w:r w:rsidR="001244FF" w:rsidRPr="000F7AC2">
        <w:rPr>
          <w:rFonts w:ascii="Garamond" w:hAnsi="Garamond" w:cs="Tahoma"/>
          <w:b/>
          <w:color w:val="002060"/>
          <w:sz w:val="26"/>
          <w:szCs w:val="26"/>
        </w:rPr>
        <w:t>g=</w:t>
      </w:r>
      <w:r w:rsidR="00FB02AC" w:rsidRPr="000F7AC2">
        <w:rPr>
          <w:rFonts w:ascii="Garamond" w:hAnsi="Garamond" w:cs="Tahoma"/>
          <w:b/>
          <w:color w:val="002060"/>
          <w:sz w:val="26"/>
          <w:szCs w:val="26"/>
        </w:rPr>
        <w:t>9,8m/s</w:t>
      </w:r>
      <w:r w:rsidR="00FB02AC" w:rsidRPr="000F7AC2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="00FB02AC">
        <w:rPr>
          <w:rFonts w:ascii="Tahoma" w:hAnsi="Tahoma" w:cs="Tahoma"/>
        </w:rPr>
        <w:t xml:space="preserve"> </w:t>
      </w:r>
      <w:r w:rsidR="001244FF">
        <w:rPr>
          <w:rFonts w:ascii="Tahoma" w:hAnsi="Tahoma" w:cs="Tahoma"/>
        </w:rPr>
        <w:t xml:space="preserve">(o altrimenti </w:t>
      </w:r>
      <w:r w:rsidR="001244FF" w:rsidRPr="000F7AC2">
        <w:rPr>
          <w:rFonts w:ascii="Garamond" w:hAnsi="Garamond" w:cs="Tahoma"/>
          <w:b/>
          <w:color w:val="002060"/>
          <w:sz w:val="26"/>
          <w:szCs w:val="26"/>
        </w:rPr>
        <w:t>g=</w:t>
      </w:r>
      <w:r w:rsidR="000F7AC2">
        <w:rPr>
          <w:rFonts w:ascii="Garamond" w:hAnsi="Garamond" w:cs="Tahoma"/>
          <w:b/>
          <w:color w:val="002060"/>
          <w:sz w:val="26"/>
          <w:szCs w:val="26"/>
        </w:rPr>
        <w:t>9,81</w:t>
      </w:r>
      <w:r w:rsidR="00FB02AC" w:rsidRPr="000F7AC2">
        <w:rPr>
          <w:rFonts w:ascii="Garamond" w:hAnsi="Garamond" w:cs="Tahoma"/>
          <w:b/>
          <w:color w:val="002060"/>
          <w:sz w:val="26"/>
          <w:szCs w:val="26"/>
        </w:rPr>
        <w:t>m/s</w:t>
      </w:r>
      <w:r w:rsidR="00FB02AC" w:rsidRPr="000F7AC2">
        <w:rPr>
          <w:rFonts w:ascii="Garamond" w:hAnsi="Garamond" w:cs="Tahoma"/>
          <w:b/>
          <w:color w:val="002060"/>
          <w:sz w:val="26"/>
          <w:szCs w:val="26"/>
          <w:vertAlign w:val="superscript"/>
        </w:rPr>
        <w:t>2</w:t>
      </w:r>
      <w:r w:rsidR="00FB02AC">
        <w:rPr>
          <w:rFonts w:ascii="Tahoma" w:hAnsi="Tahoma" w:cs="Tahoma"/>
        </w:rPr>
        <w:t xml:space="preserve"> se vogliamo usare 3 cifre significative); il </w:t>
      </w:r>
      <w:r w:rsidR="00FB02AC" w:rsidRPr="000F7AC2">
        <w:rPr>
          <w:rFonts w:ascii="Tahoma" w:hAnsi="Tahoma" w:cs="Tahoma"/>
          <w:b/>
        </w:rPr>
        <w:t>segno di g</w:t>
      </w:r>
      <w:r w:rsidR="00FB02AC">
        <w:rPr>
          <w:rFonts w:ascii="Tahoma" w:hAnsi="Tahoma" w:cs="Tahoma"/>
        </w:rPr>
        <w:t xml:space="preserve"> dipende dal fatto che </w:t>
      </w:r>
      <w:r w:rsidR="00FB02AC" w:rsidRPr="00EB6E9C">
        <w:rPr>
          <w:rFonts w:ascii="Tahoma" w:hAnsi="Tahoma" w:cs="Tahoma"/>
          <w:b/>
        </w:rPr>
        <w:t>g punta sempre verso il basso</w:t>
      </w:r>
      <w:r w:rsidR="00FB02AC">
        <w:rPr>
          <w:rFonts w:ascii="Tahoma" w:hAnsi="Tahoma" w:cs="Tahoma"/>
        </w:rPr>
        <w:t>. Perciò: se l’asse Y è positivo verso l’</w:t>
      </w:r>
      <w:r w:rsidR="001244FF">
        <w:rPr>
          <w:rFonts w:ascii="Tahoma" w:hAnsi="Tahoma" w:cs="Tahoma"/>
        </w:rPr>
        <w:t>alto allora g=</w:t>
      </w:r>
      <w:r w:rsidR="00FB02AC">
        <w:rPr>
          <w:rFonts w:ascii="Tahoma" w:hAnsi="Tahoma" w:cs="Tahoma"/>
        </w:rPr>
        <w:t>-9,8m/s</w:t>
      </w:r>
      <w:r w:rsidR="00FB02AC" w:rsidRPr="001244FF">
        <w:rPr>
          <w:rFonts w:ascii="Tahoma" w:hAnsi="Tahoma" w:cs="Tahoma"/>
          <w:vertAlign w:val="superscript"/>
        </w:rPr>
        <w:t>2</w:t>
      </w:r>
      <w:r w:rsidR="00FB02AC">
        <w:rPr>
          <w:rFonts w:ascii="Tahoma" w:hAnsi="Tahoma" w:cs="Tahoma"/>
        </w:rPr>
        <w:t xml:space="preserve"> ; se l’asse Y è positivo verso il basso </w:t>
      </w:r>
      <w:r w:rsidR="001244FF">
        <w:rPr>
          <w:rFonts w:ascii="Tahoma" w:hAnsi="Tahoma" w:cs="Tahoma"/>
        </w:rPr>
        <w:t>g=</w:t>
      </w:r>
      <w:r w:rsidR="00FB02AC">
        <w:rPr>
          <w:rFonts w:ascii="Tahoma" w:hAnsi="Tahoma" w:cs="Tahoma"/>
        </w:rPr>
        <w:t>+9,8m/s</w:t>
      </w:r>
      <w:r w:rsidR="00FB02AC" w:rsidRPr="001244FF">
        <w:rPr>
          <w:rFonts w:ascii="Tahoma" w:hAnsi="Tahoma" w:cs="Tahoma"/>
          <w:vertAlign w:val="superscript"/>
        </w:rPr>
        <w:t>2</w:t>
      </w:r>
      <w:r w:rsidR="00FB02AC">
        <w:rPr>
          <w:rFonts w:ascii="Tahoma" w:hAnsi="Tahoma" w:cs="Tahoma"/>
        </w:rPr>
        <w:t>.</w:t>
      </w:r>
    </w:p>
    <w:p w:rsidR="00376AFC" w:rsidRPr="00A91D3A" w:rsidRDefault="00376AFC">
      <w:pPr>
        <w:ind w:left="-567" w:right="-568"/>
        <w:jc w:val="both"/>
        <w:rPr>
          <w:rFonts w:ascii="Tahoma" w:hAnsi="Tahoma" w:cs="Tahoma"/>
        </w:rPr>
      </w:pPr>
    </w:p>
    <w:sectPr w:rsidR="00376AFC" w:rsidRPr="00A91D3A" w:rsidSect="0025710E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82" w:rsidRDefault="00452882" w:rsidP="001414B6">
      <w:pPr>
        <w:spacing w:after="0" w:line="240" w:lineRule="auto"/>
      </w:pPr>
      <w:r>
        <w:separator/>
      </w:r>
    </w:p>
  </w:endnote>
  <w:endnote w:type="continuationSeparator" w:id="0">
    <w:p w:rsidR="00452882" w:rsidRDefault="00452882" w:rsidP="0014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82" w:rsidRDefault="00452882" w:rsidP="001414B6">
      <w:pPr>
        <w:spacing w:after="0" w:line="240" w:lineRule="auto"/>
      </w:pPr>
      <w:r>
        <w:separator/>
      </w:r>
    </w:p>
  </w:footnote>
  <w:footnote w:type="continuationSeparator" w:id="0">
    <w:p w:rsidR="00452882" w:rsidRDefault="00452882" w:rsidP="00141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20ED"/>
    <w:multiLevelType w:val="hybridMultilevel"/>
    <w:tmpl w:val="9A3C9E86"/>
    <w:lvl w:ilvl="0" w:tplc="04100013">
      <w:start w:val="1"/>
      <w:numFmt w:val="upperRoman"/>
      <w:lvlText w:val="%1."/>
      <w:lvlJc w:val="right"/>
      <w:pPr>
        <w:ind w:left="29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EB53CF7"/>
    <w:multiLevelType w:val="hybridMultilevel"/>
    <w:tmpl w:val="2FCE6BA4"/>
    <w:lvl w:ilvl="0" w:tplc="AE0459DC">
      <w:start w:val="1"/>
      <w:numFmt w:val="decimal"/>
      <w:lvlText w:val="%1)"/>
      <w:lvlJc w:val="left"/>
      <w:pPr>
        <w:ind w:left="29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0A9733C"/>
    <w:multiLevelType w:val="hybridMultilevel"/>
    <w:tmpl w:val="C8529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243CB"/>
    <w:multiLevelType w:val="hybridMultilevel"/>
    <w:tmpl w:val="0B60C44E"/>
    <w:lvl w:ilvl="0" w:tplc="E8AEDD30">
      <w:start w:val="1"/>
      <w:numFmt w:val="decimal"/>
      <w:lvlText w:val="%1)"/>
      <w:lvlJc w:val="left"/>
      <w:pPr>
        <w:ind w:left="29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4F46BDC"/>
    <w:multiLevelType w:val="hybridMultilevel"/>
    <w:tmpl w:val="4336F840"/>
    <w:lvl w:ilvl="0" w:tplc="04100011">
      <w:start w:val="1"/>
      <w:numFmt w:val="decimal"/>
      <w:lvlText w:val="%1)"/>
      <w:lvlJc w:val="left"/>
      <w:pPr>
        <w:ind w:left="29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67"/>
    <w:rsid w:val="00012219"/>
    <w:rsid w:val="00041675"/>
    <w:rsid w:val="000543C5"/>
    <w:rsid w:val="00057FA6"/>
    <w:rsid w:val="00062E33"/>
    <w:rsid w:val="0007559A"/>
    <w:rsid w:val="0008059D"/>
    <w:rsid w:val="00085117"/>
    <w:rsid w:val="000E747C"/>
    <w:rsid w:val="000F4C71"/>
    <w:rsid w:val="000F7AC2"/>
    <w:rsid w:val="001244FF"/>
    <w:rsid w:val="001379FE"/>
    <w:rsid w:val="001414B6"/>
    <w:rsid w:val="001B1E09"/>
    <w:rsid w:val="001D254A"/>
    <w:rsid w:val="001E66F0"/>
    <w:rsid w:val="001F557E"/>
    <w:rsid w:val="00204A53"/>
    <w:rsid w:val="00247188"/>
    <w:rsid w:val="0025710E"/>
    <w:rsid w:val="002859B1"/>
    <w:rsid w:val="002A2FAD"/>
    <w:rsid w:val="002C4432"/>
    <w:rsid w:val="002E1215"/>
    <w:rsid w:val="002E3318"/>
    <w:rsid w:val="002F1ED1"/>
    <w:rsid w:val="0032144E"/>
    <w:rsid w:val="003466AE"/>
    <w:rsid w:val="00376AFC"/>
    <w:rsid w:val="003E2FC4"/>
    <w:rsid w:val="004021D5"/>
    <w:rsid w:val="0045129F"/>
    <w:rsid w:val="00452882"/>
    <w:rsid w:val="00454E69"/>
    <w:rsid w:val="00470190"/>
    <w:rsid w:val="00475DEE"/>
    <w:rsid w:val="00495EDF"/>
    <w:rsid w:val="004A5239"/>
    <w:rsid w:val="00543F97"/>
    <w:rsid w:val="0055091D"/>
    <w:rsid w:val="005526AA"/>
    <w:rsid w:val="00570533"/>
    <w:rsid w:val="00571B1F"/>
    <w:rsid w:val="005C3735"/>
    <w:rsid w:val="005D7BCC"/>
    <w:rsid w:val="005E4CDB"/>
    <w:rsid w:val="005E53D3"/>
    <w:rsid w:val="005F2AE9"/>
    <w:rsid w:val="005F5FF5"/>
    <w:rsid w:val="005F61B9"/>
    <w:rsid w:val="0060306A"/>
    <w:rsid w:val="00614355"/>
    <w:rsid w:val="00627EF6"/>
    <w:rsid w:val="00637685"/>
    <w:rsid w:val="006602FD"/>
    <w:rsid w:val="006737E7"/>
    <w:rsid w:val="00686043"/>
    <w:rsid w:val="00696208"/>
    <w:rsid w:val="0069751C"/>
    <w:rsid w:val="006C50FE"/>
    <w:rsid w:val="006E3E00"/>
    <w:rsid w:val="0070285C"/>
    <w:rsid w:val="00717D07"/>
    <w:rsid w:val="007322BE"/>
    <w:rsid w:val="00747E19"/>
    <w:rsid w:val="00754F4E"/>
    <w:rsid w:val="00762757"/>
    <w:rsid w:val="0077405E"/>
    <w:rsid w:val="00783A27"/>
    <w:rsid w:val="00786AD5"/>
    <w:rsid w:val="0079250A"/>
    <w:rsid w:val="00794C2B"/>
    <w:rsid w:val="007B615B"/>
    <w:rsid w:val="007C18B9"/>
    <w:rsid w:val="007F1997"/>
    <w:rsid w:val="007F4FB9"/>
    <w:rsid w:val="00860CA2"/>
    <w:rsid w:val="00870FB8"/>
    <w:rsid w:val="008A177C"/>
    <w:rsid w:val="008A425A"/>
    <w:rsid w:val="008B5878"/>
    <w:rsid w:val="008B5C14"/>
    <w:rsid w:val="008B6197"/>
    <w:rsid w:val="008C09E3"/>
    <w:rsid w:val="008D6636"/>
    <w:rsid w:val="008F69A4"/>
    <w:rsid w:val="008F7D7E"/>
    <w:rsid w:val="00903B2B"/>
    <w:rsid w:val="00942DA8"/>
    <w:rsid w:val="0094566C"/>
    <w:rsid w:val="0097732B"/>
    <w:rsid w:val="0098349E"/>
    <w:rsid w:val="00986D61"/>
    <w:rsid w:val="009C008F"/>
    <w:rsid w:val="009C4DCF"/>
    <w:rsid w:val="009C56BE"/>
    <w:rsid w:val="009D3C95"/>
    <w:rsid w:val="009E1CFA"/>
    <w:rsid w:val="009E6130"/>
    <w:rsid w:val="00A135DB"/>
    <w:rsid w:val="00A32669"/>
    <w:rsid w:val="00A32CE1"/>
    <w:rsid w:val="00A4719B"/>
    <w:rsid w:val="00A533CD"/>
    <w:rsid w:val="00A556A8"/>
    <w:rsid w:val="00A70155"/>
    <w:rsid w:val="00A91D3A"/>
    <w:rsid w:val="00AA0B76"/>
    <w:rsid w:val="00AC1E51"/>
    <w:rsid w:val="00AF55B0"/>
    <w:rsid w:val="00B110CC"/>
    <w:rsid w:val="00B11625"/>
    <w:rsid w:val="00B14BDC"/>
    <w:rsid w:val="00B22387"/>
    <w:rsid w:val="00B305E6"/>
    <w:rsid w:val="00B50DD8"/>
    <w:rsid w:val="00B52DA5"/>
    <w:rsid w:val="00B56A92"/>
    <w:rsid w:val="00B617A7"/>
    <w:rsid w:val="00B66928"/>
    <w:rsid w:val="00B72400"/>
    <w:rsid w:val="00B750C1"/>
    <w:rsid w:val="00B94BAB"/>
    <w:rsid w:val="00BB3DFB"/>
    <w:rsid w:val="00BC566F"/>
    <w:rsid w:val="00BD752A"/>
    <w:rsid w:val="00C26523"/>
    <w:rsid w:val="00C26AAA"/>
    <w:rsid w:val="00C57287"/>
    <w:rsid w:val="00C6530E"/>
    <w:rsid w:val="00CA1DF7"/>
    <w:rsid w:val="00CC135D"/>
    <w:rsid w:val="00CE202E"/>
    <w:rsid w:val="00D03291"/>
    <w:rsid w:val="00D37B61"/>
    <w:rsid w:val="00D40BFF"/>
    <w:rsid w:val="00D47DF7"/>
    <w:rsid w:val="00D53FF8"/>
    <w:rsid w:val="00D61B59"/>
    <w:rsid w:val="00D65E67"/>
    <w:rsid w:val="00D945E9"/>
    <w:rsid w:val="00DD0532"/>
    <w:rsid w:val="00DD6038"/>
    <w:rsid w:val="00DD7C9E"/>
    <w:rsid w:val="00E00FA2"/>
    <w:rsid w:val="00E0406D"/>
    <w:rsid w:val="00E33305"/>
    <w:rsid w:val="00E772C8"/>
    <w:rsid w:val="00E81AA5"/>
    <w:rsid w:val="00EB596D"/>
    <w:rsid w:val="00EB6E9C"/>
    <w:rsid w:val="00EF37D9"/>
    <w:rsid w:val="00F00526"/>
    <w:rsid w:val="00F32171"/>
    <w:rsid w:val="00F42893"/>
    <w:rsid w:val="00F55A05"/>
    <w:rsid w:val="00F878C5"/>
    <w:rsid w:val="00FB02AC"/>
    <w:rsid w:val="00FB7975"/>
    <w:rsid w:val="00FC6406"/>
    <w:rsid w:val="00FD5636"/>
    <w:rsid w:val="00F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B8B0"/>
  <w15:chartTrackingRefBased/>
  <w15:docId w15:val="{916F7984-3CEF-4448-A4BE-607F834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A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E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2C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14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14B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14B6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2144E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8A17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7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book.scuola.zanichelli.it/amaldiscientifici/volume-1/le-forze-e-i-moti/il-moto-parabolico-forza-costan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58C6B-8000-4C39-9B14-60C42110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Maccioni e Viviani Della Robbia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cp:lastModifiedBy>andrea maccioni</cp:lastModifiedBy>
  <cp:revision>2</cp:revision>
  <dcterms:created xsi:type="dcterms:W3CDTF">2017-12-14T21:48:00Z</dcterms:created>
  <dcterms:modified xsi:type="dcterms:W3CDTF">2017-12-14T21:48:00Z</dcterms:modified>
</cp:coreProperties>
</file>