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268"/>
        <w:tblW w:w="880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9"/>
        <w:gridCol w:w="7776"/>
      </w:tblGrid>
      <w:tr w:rsidR="00327D3E" w:rsidTr="00981B80">
        <w:trPr>
          <w:trHeight w:val="2121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DATI IDENTIFICATIVI</w:t>
            </w:r>
          </w:p>
          <w:p w:rsidR="00327D3E" w:rsidRDefault="00327D3E" w:rsidP="00981B80">
            <w:pPr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DATI IDENTIFICATIVI</w:t>
            </w:r>
          </w:p>
          <w:p w:rsidR="00327D3E" w:rsidRDefault="00327D3E" w:rsidP="00981B80">
            <w:pPr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E" w:rsidRDefault="00327D3E" w:rsidP="00981B80">
            <w:pPr>
              <w:spacing w:line="276" w:lineRule="atLeast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spacing w:line="276" w:lineRule="atLeast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UNITA’ </w:t>
            </w:r>
            <w:proofErr w:type="spellStart"/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DI</w:t>
            </w:r>
            <w:proofErr w:type="spellEnd"/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 APPRENDIMENTO N 1</w:t>
            </w:r>
          </w:p>
          <w:p w:rsidR="00327D3E" w:rsidRDefault="00327D3E" w:rsidP="00981B80">
            <w:pPr>
              <w:spacing w:line="276" w:lineRule="atLeast"/>
            </w:pPr>
            <w:r>
              <w:rPr>
                <w:b w:val="0"/>
                <w:bCs w:val="0"/>
                <w:kern w:val="0"/>
                <w:sz w:val="22"/>
                <w:szCs w:val="22"/>
              </w:rPr>
              <w:t xml:space="preserve">TITOLO : </w:t>
            </w:r>
            <w:r w:rsidR="00FE1E5D">
              <w:rPr>
                <w:rFonts w:ascii="AGaramond" w:hAnsi="AGaramond" w:cs="AGaramond"/>
                <w:i/>
                <w:iCs/>
                <w:color w:val="auto"/>
                <w:kern w:val="0"/>
                <w:sz w:val="22"/>
                <w:szCs w:val="22"/>
              </w:rPr>
              <w:t>Il movimento del corpo e la sua relazione con lo spazio</w:t>
            </w:r>
          </w:p>
          <w:p w:rsidR="00327D3E" w:rsidRDefault="00327D3E" w:rsidP="00981B80">
            <w:pP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 A. s. : 2008/2009</w:t>
            </w:r>
          </w:p>
          <w:p w:rsidR="00327D3E" w:rsidRDefault="00327D3E" w:rsidP="00981B80">
            <w:pPr>
              <w:pStyle w:val="Titolo3"/>
              <w:framePr w:hSpace="0" w:wrap="auto" w:hAnchor="text" w:yAlign="in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Scuola : Istituto Comprensivo di Riese Pio X</w:t>
            </w:r>
          </w:p>
          <w:p w:rsidR="00327D3E" w:rsidRDefault="00327D3E" w:rsidP="00981B80">
            <w:pP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Destinatari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 : Alunni di Scuola primaria, classe III B e IIIC </w:t>
            </w:r>
          </w:p>
          <w:p w:rsidR="00327D3E" w:rsidRDefault="00327D3E" w:rsidP="00981B80">
            <w:pPr>
              <w:rPr>
                <w:rFonts w:ascii="AGaramond" w:hAnsi="AGaramond" w:cs="AGaramond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Docenti coinvolti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Borsato</w:t>
            </w:r>
            <w:proofErr w:type="spellEnd"/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 Sergio </w:t>
            </w:r>
          </w:p>
        </w:tc>
      </w:tr>
      <w:tr w:rsidR="00327D3E" w:rsidTr="005765D0">
        <w:trPr>
          <w:trHeight w:val="6502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RIFERIMENTI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Disciplina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:    </w:t>
            </w:r>
            <w:r>
              <w:rPr>
                <w:rFonts w:ascii="AGaramond" w:hAnsi="AGaramond" w:cs="AGaramond"/>
                <w:color w:val="auto"/>
                <w:kern w:val="0"/>
                <w:sz w:val="22"/>
                <w:szCs w:val="22"/>
              </w:rPr>
              <w:t>Corpo</w:t>
            </w:r>
            <w:r w:rsidR="009A06B2">
              <w:rPr>
                <w:rFonts w:ascii="AGaramond" w:hAnsi="AGaramond" w:cs="AGaramond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ascii="AGaramond" w:hAnsi="AGaramond" w:cs="AGaramond"/>
                <w:color w:val="auto"/>
                <w:kern w:val="0"/>
                <w:sz w:val="22"/>
                <w:szCs w:val="22"/>
              </w:rPr>
              <w:t>movimento sport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Conoscenze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 </w:t>
            </w:r>
          </w:p>
          <w:p w:rsidR="00C21103" w:rsidRPr="00C21103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Percezione del proprio corpo e strutturazione dello schema corporeo. 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Schemi posturali (flettere, piegare, ruotare, slanciare ecc.).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Schemi motori dinamici: camminare, correre, saltare, arrampicarsi, rotolare, strisciare, afferrare, tirare, lanciare, calciare...</w:t>
            </w:r>
          </w:p>
          <w:p w:rsidR="00327D3E" w:rsidRDefault="00327D3E" w:rsidP="00981B80">
            <w:pPr>
              <w:pStyle w:val="Rientrocorpodeltesto2"/>
              <w:ind w:firstLine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 xml:space="preserve">OF: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Promuovere 1a conoscenza di sé, dell'ambiente e delle proprie possibilità di movimento. 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Contribuire, inoltre, alla formazione della personalità dell'alunno attraverso la conoscen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za e la consapevolezza della propria identità corporea, nonché della necessi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tà di prendersi cura della propria persona e del proprio benessere.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OSA (Obiettivi specifici di apprendimento)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 : 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Riconoscere e denominare le varie parti del corpo su di sé e sugli altri; riconoscere, classificare, memorizzare e rielaborare le informazioni provenienti dagli organi di senso .</w:t>
            </w:r>
          </w:p>
          <w:p w:rsidR="00327D3E" w:rsidRPr="005765D0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Coordinare e utilizzare diversi schemi posturali e motori.</w:t>
            </w:r>
          </w:p>
          <w:p w:rsidR="005765D0" w:rsidRDefault="005765D0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Sviluppare le capacità fisiche: destrezza, agilità, resistenza, forza, flessibilità,velocità e coordinazione. 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POF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:  Piano di studio annuale di scienze motorie e sportive di classe </w:t>
            </w:r>
            <w:r w:rsidR="00FE1E5D"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I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II.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Aperture disciplinari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: Educazione alla Convivenza civile ( collaborare in coppia o in gruppo aiutando i compagni, giocare rispettando le regole stabilite).</w:t>
            </w:r>
          </w:p>
        </w:tc>
      </w:tr>
      <w:tr w:rsidR="00327D3E" w:rsidTr="00981B80">
        <w:trPr>
          <w:trHeight w:val="2593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METODOLOGIA </w:t>
            </w:r>
          </w:p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DIDATTICA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Metodologia e didattica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: attività di spiegazione e di esemplificazione da parte dell’insegnante; attività individuali, di coppia e di gruppo; attività di cooperazione tra gli allievi; verbalizzazioni. 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Tempi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: mese di </w:t>
            </w:r>
            <w:r w:rsidR="00C21103"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settembre, 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ottobre, di novembre, dicembre e gennaio. 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Soluzioni organizzative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: nell’attività di gruppo o di coppia  si cercherà di rispettare sia gli interessi dei singoli allievi, ma anche il loro impegno e la necessità di favorire il processo di socializzazione.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</w:tc>
      </w:tr>
      <w:tr w:rsidR="00327D3E" w:rsidTr="00981B80">
        <w:trPr>
          <w:trHeight w:val="2902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  <w:t> </w:t>
            </w:r>
          </w:p>
          <w:p w:rsidR="00327D3E" w:rsidRDefault="00327D3E" w:rsidP="00981B80">
            <w:pPr>
              <w:spacing w:line="276" w:lineRule="atLeast"/>
              <w:ind w:left="113" w:right="113"/>
              <w:jc w:val="center"/>
              <w:rPr>
                <w:rFonts w:ascii="AGaramond" w:hAnsi="AGaramond" w:cs="AGaramond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CONTROLLO  E VALUTAZIONE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E" w:rsidRDefault="00C21103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Durante questo </w:t>
            </w:r>
            <w:r w:rsidR="00327D3E"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 xml:space="preserve"> percorso si osserverà se l’alunno: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Acquisisce  via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via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consapevol</w:t>
            </w:r>
            <w:r w:rsidR="00C21103">
              <w:rPr>
                <w:rFonts w:ascii="Times New Roman" w:hAnsi="Times New Roman"/>
                <w:sz w:val="22"/>
                <w:szCs w:val="22"/>
              </w:rPr>
              <w:t>ezza di sé attraverso l'ascolto,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l'osservazione </w:t>
            </w:r>
            <w:r w:rsidR="00C21103">
              <w:rPr>
                <w:rFonts w:ascii="Times New Roman" w:hAnsi="Times New Roman"/>
                <w:sz w:val="22"/>
                <w:szCs w:val="22"/>
              </w:rPr>
              <w:t xml:space="preserve">e il rispetto </w:t>
            </w:r>
            <w:r>
              <w:rPr>
                <w:rFonts w:ascii="Times New Roman" w:hAnsi="Times New Roman"/>
                <w:sz w:val="22"/>
                <w:szCs w:val="22"/>
              </w:rPr>
              <w:t>del proprio corpo, la padronanza degli schemi motori e posturali.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Modalità di verifica dei livelli delle conoscenze e delle abilità acquisite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: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Mediante osservazioni sistematiche in itinere e l’esecuzione di semplici esercizi o percorsi. </w:t>
            </w:r>
          </w:p>
          <w:p w:rsidR="00327D3E" w:rsidRDefault="00327D3E" w:rsidP="00981B80">
            <w:pPr>
              <w:spacing w:line="276" w:lineRule="atLeast"/>
              <w:ind w:right="113"/>
              <w:rPr>
                <w:rFonts w:ascii="AGaramond" w:hAnsi="AGaramond" w:cs="AGaramond"/>
                <w:b w:val="0"/>
                <w:bCs w:val="0"/>
                <w:color w:val="auto"/>
                <w:kern w:val="0"/>
              </w:rPr>
            </w:pPr>
            <w:r>
              <w:rPr>
                <w:rFonts w:ascii="AGaramond" w:hAnsi="AGaramond" w:cs="AGaramond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</w:rPr>
              <w:t>Eventuali sviluppi o integrazioni</w:t>
            </w:r>
            <w:r>
              <w:rPr>
                <w:rFonts w:ascii="AGaramond" w:hAnsi="AGaramond" w:cs="AGaramond"/>
                <w:b w:val="0"/>
                <w:bCs w:val="0"/>
                <w:color w:val="auto"/>
                <w:kern w:val="0"/>
                <w:sz w:val="22"/>
                <w:szCs w:val="22"/>
              </w:rPr>
              <w:t>:</w:t>
            </w:r>
          </w:p>
          <w:p w:rsidR="00327D3E" w:rsidRDefault="00327D3E" w:rsidP="00981B80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 cercherà, anche in modo ludico, di ripetere esercizi o attività in cui  si riscontrerà qualche particolare difficoltà di realizzazione.</w:t>
            </w:r>
          </w:p>
        </w:tc>
      </w:tr>
    </w:tbl>
    <w:p w:rsidR="00596F1B" w:rsidRDefault="00596F1B"/>
    <w:sectPr w:rsidR="00596F1B" w:rsidSect="00596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77594"/>
    <w:multiLevelType w:val="hybridMultilevel"/>
    <w:tmpl w:val="1AFA5F0E"/>
    <w:lvl w:ilvl="0" w:tplc="FDB6F07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compat/>
  <w:rsids>
    <w:rsidRoot w:val="00327D3E"/>
    <w:rsid w:val="002153A7"/>
    <w:rsid w:val="00327D3E"/>
    <w:rsid w:val="00381012"/>
    <w:rsid w:val="00395494"/>
    <w:rsid w:val="005765D0"/>
    <w:rsid w:val="00596F1B"/>
    <w:rsid w:val="0059709D"/>
    <w:rsid w:val="0096783F"/>
    <w:rsid w:val="009A06B2"/>
    <w:rsid w:val="00C21103"/>
    <w:rsid w:val="00E44A54"/>
    <w:rsid w:val="00FE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D3E"/>
    <w:pPr>
      <w:spacing w:after="0" w:line="240" w:lineRule="auto"/>
    </w:pPr>
    <w:rPr>
      <w:rFonts w:ascii="Arial" w:eastAsia="Times New Roman" w:hAnsi="Arial" w:cs="Arial"/>
      <w:b/>
      <w:bCs/>
      <w:color w:val="000000"/>
      <w:kern w:val="32"/>
      <w:sz w:val="24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27D3E"/>
    <w:pPr>
      <w:keepNext/>
      <w:framePr w:hSpace="141" w:wrap="notBeside" w:hAnchor="margin" w:y="-344"/>
      <w:outlineLvl w:val="2"/>
    </w:pPr>
    <w:rPr>
      <w:rFonts w:ascii="AGaramond" w:eastAsia="Arial Unicode MS" w:hAnsi="AGaramond" w:cs="Times New Roman"/>
      <w:b w:val="0"/>
      <w:bCs w:val="0"/>
      <w:i/>
      <w:iCs/>
      <w:color w:val="auto"/>
      <w:kern w:val="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27D3E"/>
    <w:rPr>
      <w:rFonts w:ascii="AGaramond" w:eastAsia="Arial Unicode MS" w:hAnsi="AGaramond" w:cs="Times New Roman"/>
      <w:i/>
      <w:iCs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327D3E"/>
    <w:pPr>
      <w:spacing w:line="252" w:lineRule="atLeast"/>
      <w:ind w:firstLine="288"/>
      <w:jc w:val="both"/>
    </w:pPr>
    <w:rPr>
      <w:spacing w:val="2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327D3E"/>
    <w:rPr>
      <w:rFonts w:ascii="Arial" w:eastAsia="Times New Roman" w:hAnsi="Arial" w:cs="Arial"/>
      <w:b/>
      <w:bCs/>
      <w:color w:val="000000"/>
      <w:spacing w:val="2"/>
      <w:kern w:val="32"/>
      <w:sz w:val="24"/>
      <w:szCs w:val="24"/>
      <w:lang w:eastAsia="it-IT"/>
    </w:rPr>
  </w:style>
  <w:style w:type="paragraph" w:styleId="Testodelblocco">
    <w:name w:val="Block Text"/>
    <w:basedOn w:val="Normale"/>
    <w:semiHidden/>
    <w:rsid w:val="00327D3E"/>
    <w:pPr>
      <w:framePr w:hSpace="141" w:wrap="notBeside" w:hAnchor="margin" w:y="-344"/>
      <w:spacing w:line="276" w:lineRule="atLeast"/>
      <w:ind w:left="113" w:right="113"/>
    </w:pPr>
    <w:rPr>
      <w:rFonts w:ascii="AGaramond" w:hAnsi="AGaramond" w:cs="Times New Roman"/>
      <w:b w:val="0"/>
      <w:bCs w:val="0"/>
      <w:color w:val="auto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2008-10-17T15:16:00Z</cp:lastPrinted>
  <dcterms:created xsi:type="dcterms:W3CDTF">2008-10-13T09:44:00Z</dcterms:created>
  <dcterms:modified xsi:type="dcterms:W3CDTF">2008-10-30T08:22:00Z</dcterms:modified>
</cp:coreProperties>
</file>