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344"/>
        <w:tblW w:w="8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0"/>
        <w:gridCol w:w="7782"/>
      </w:tblGrid>
      <w:tr w:rsidR="009F745B" w:rsidTr="00D01C7D">
        <w:trPr>
          <w:cantSplit/>
          <w:trHeight w:val="2115"/>
        </w:trPr>
        <w:tc>
          <w:tcPr>
            <w:tcW w:w="1030" w:type="dxa"/>
            <w:textDirection w:val="btLr"/>
          </w:tcPr>
          <w:p w:rsidR="009F745B" w:rsidRDefault="009F745B" w:rsidP="00D01C7D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DATI IDENTIFICATIVI</w:t>
            </w:r>
          </w:p>
          <w:p w:rsidR="009F745B" w:rsidRDefault="009F745B" w:rsidP="00D01C7D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DATI IDENTIFICATIVI</w:t>
            </w:r>
          </w:p>
          <w:p w:rsidR="009F745B" w:rsidRDefault="009F745B" w:rsidP="00D01C7D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</w:tc>
        <w:tc>
          <w:tcPr>
            <w:tcW w:w="7782" w:type="dxa"/>
          </w:tcPr>
          <w:p w:rsidR="009F745B" w:rsidRDefault="009F745B" w:rsidP="00D01C7D">
            <w:pPr>
              <w:spacing w:line="276" w:lineRule="atLeast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UNITA’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DI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APPRENDIMENTO N </w:t>
            </w:r>
            <w:r w:rsidR="00975E6E"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1</w:t>
            </w:r>
          </w:p>
          <w:p w:rsidR="009F745B" w:rsidRDefault="009F745B" w:rsidP="00975E6E">
            <w:pPr>
              <w:rPr>
                <w:rFonts w:ascii="AGaramond" w:hAnsi="AGaramond" w:cs="Times New Roman"/>
                <w:i/>
                <w:iCs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TITOLO :  </w:t>
            </w:r>
            <w:r w:rsidR="00975E6E">
              <w:rPr>
                <w:rFonts w:ascii="AGaramond" w:hAnsi="AGaramond" w:cs="Times New Roman"/>
                <w:i/>
                <w:iCs/>
                <w:color w:val="auto"/>
                <w:kern w:val="0"/>
                <w:sz w:val="22"/>
                <w:szCs w:val="24"/>
              </w:rPr>
              <w:t>Lavorare con i numeri</w:t>
            </w:r>
          </w:p>
          <w:p w:rsidR="00975E6E" w:rsidRPr="00975E6E" w:rsidRDefault="00975E6E" w:rsidP="00975E6E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 w:rsidRPr="00975E6E">
              <w:rPr>
                <w:rFonts w:ascii="AGaramond" w:hAnsi="AGaramond" w:cs="Times New Roman"/>
                <w:b w:val="0"/>
                <w:i/>
                <w:iCs/>
                <w:color w:val="auto"/>
                <w:kern w:val="0"/>
                <w:sz w:val="22"/>
                <w:szCs w:val="24"/>
              </w:rPr>
              <w:t>Secondo percors</w:t>
            </w:r>
            <w:r>
              <w:rPr>
                <w:rFonts w:ascii="AGaramond" w:hAnsi="AGaramond" w:cs="Times New Roman"/>
                <w:b w:val="0"/>
                <w:i/>
                <w:iCs/>
                <w:color w:val="auto"/>
                <w:kern w:val="0"/>
                <w:sz w:val="22"/>
                <w:szCs w:val="24"/>
              </w:rPr>
              <w:t>o</w:t>
            </w:r>
            <w:r>
              <w:rPr>
                <w:rFonts w:ascii="AGaramond" w:hAnsi="AGaramond" w:cs="Times New Roman"/>
                <w:b w:val="0"/>
                <w:iCs/>
                <w:color w:val="auto"/>
                <w:kern w:val="0"/>
                <w:sz w:val="22"/>
                <w:szCs w:val="24"/>
              </w:rPr>
              <w:t xml:space="preserve">: </w:t>
            </w:r>
            <w:r w:rsidRPr="00975E6E">
              <w:rPr>
                <w:rFonts w:ascii="AGaramond" w:hAnsi="AGaramond" w:cs="Times New Roman"/>
                <w:b w:val="0"/>
                <w:i/>
                <w:iCs/>
                <w:color w:val="auto"/>
                <w:kern w:val="0"/>
                <w:sz w:val="22"/>
                <w:szCs w:val="24"/>
              </w:rPr>
              <w:t>I numeri</w:t>
            </w:r>
            <w:r>
              <w:rPr>
                <w:rFonts w:ascii="AGaramond" w:hAnsi="AGaramond" w:cs="Times New Roman"/>
                <w:b w:val="0"/>
                <w:i/>
                <w:iCs/>
                <w:color w:val="auto"/>
                <w:kern w:val="0"/>
                <w:sz w:val="22"/>
                <w:szCs w:val="24"/>
              </w:rPr>
              <w:t xml:space="preserve"> fino a 9 999</w:t>
            </w:r>
          </w:p>
          <w:p w:rsidR="00623C78" w:rsidRDefault="00623C78" w:rsidP="00623C78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A. s. : 2008/2009</w:t>
            </w:r>
          </w:p>
          <w:p w:rsidR="00623C78" w:rsidRDefault="00623C78" w:rsidP="00623C78">
            <w:pPr>
              <w:pStyle w:val="Titolo3"/>
              <w:framePr w:hSpace="0" w:wrap="auto" w:hAnchor="text" w:yAlign="inline"/>
            </w:pPr>
            <w:r>
              <w:t>Scuola : Istituto Comprensivo di Riese Pio X</w:t>
            </w:r>
          </w:p>
          <w:p w:rsidR="00623C78" w:rsidRDefault="00623C78" w:rsidP="00623C78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Destinatari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: Alunni di Scuola primaria, classe IIIB e IIIC </w:t>
            </w:r>
          </w:p>
          <w:p w:rsidR="00623C78" w:rsidRDefault="00623C78" w:rsidP="00623C78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Docenti coinvolti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Borsato Sergio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F745B" w:rsidRDefault="009F745B" w:rsidP="00D01C7D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</w:tc>
      </w:tr>
      <w:tr w:rsidR="009F745B" w:rsidTr="00C100C7">
        <w:trPr>
          <w:cantSplit/>
          <w:trHeight w:val="6446"/>
        </w:trPr>
        <w:tc>
          <w:tcPr>
            <w:tcW w:w="1030" w:type="dxa"/>
            <w:textDirection w:val="btLr"/>
          </w:tcPr>
          <w:p w:rsidR="009F745B" w:rsidRDefault="009F745B" w:rsidP="00D01C7D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RIFERIMENTI</w:t>
            </w:r>
          </w:p>
        </w:tc>
        <w:tc>
          <w:tcPr>
            <w:tcW w:w="7782" w:type="dxa"/>
          </w:tcPr>
          <w:p w:rsidR="009F745B" w:rsidRDefault="009F745B" w:rsidP="00D01C7D">
            <w:pPr>
              <w:spacing w:line="276" w:lineRule="atLeast"/>
              <w:ind w:right="113"/>
              <w:rPr>
                <w:rFonts w:ascii="AGaramond" w:hAnsi="AGaramond" w:cs="Times New Roman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Disciplina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   </w:t>
            </w:r>
            <w:r>
              <w:rPr>
                <w:rFonts w:ascii="AGaramond" w:hAnsi="AGaramond" w:cs="Times New Roman"/>
                <w:color w:val="auto"/>
                <w:kern w:val="0"/>
                <w:sz w:val="22"/>
                <w:szCs w:val="24"/>
              </w:rPr>
              <w:t>Matematica</w:t>
            </w:r>
          </w:p>
          <w:p w:rsidR="009F745B" w:rsidRDefault="009F745B" w:rsidP="00D01C7D">
            <w:pPr>
              <w:pStyle w:val="Testodelblocco"/>
              <w:framePr w:hSpace="0" w:wrap="auto" w:hAnchor="text" w:yAlign="inline"/>
              <w:ind w:left="0"/>
            </w:pPr>
            <w:r>
              <w:rPr>
                <w:i/>
                <w:iCs/>
                <w:sz w:val="22"/>
              </w:rPr>
              <w:t>Conoscenze</w:t>
            </w:r>
            <w:r>
              <w:rPr>
                <w:sz w:val="22"/>
              </w:rPr>
              <w:t xml:space="preserve">:  </w:t>
            </w:r>
          </w:p>
          <w:p w:rsidR="009F745B" w:rsidRDefault="00607DE6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>
              <w:rPr>
                <w:sz w:val="22"/>
              </w:rPr>
              <w:t xml:space="preserve">Raggruppamenti, </w:t>
            </w:r>
            <w:r w:rsidR="009F745B">
              <w:rPr>
                <w:sz w:val="22"/>
              </w:rPr>
              <w:t xml:space="preserve">composizioni e scomposizioni di numeri, la linea dei numeri entro il </w:t>
            </w:r>
            <w:r>
              <w:rPr>
                <w:sz w:val="22"/>
              </w:rPr>
              <w:t>9</w:t>
            </w:r>
            <w:r w:rsidR="00975E6E">
              <w:rPr>
                <w:sz w:val="22"/>
              </w:rPr>
              <w:t xml:space="preserve"> </w:t>
            </w:r>
            <w:r w:rsidR="009F745B">
              <w:rPr>
                <w:sz w:val="22"/>
              </w:rPr>
              <w:t>999. Ordinamenti e confronti.</w:t>
            </w:r>
            <w:r w:rsidR="00623C78">
              <w:rPr>
                <w:sz w:val="22"/>
              </w:rPr>
              <w:t xml:space="preserve"> </w:t>
            </w:r>
            <w:r w:rsidR="00975E6E">
              <w:rPr>
                <w:sz w:val="22"/>
              </w:rPr>
              <w:t xml:space="preserve">Calcoli rapidi. </w:t>
            </w:r>
            <w:r w:rsidR="00623C78">
              <w:rPr>
                <w:sz w:val="22"/>
              </w:rPr>
              <w:t>Operazioni in colonna con più cambi.</w:t>
            </w:r>
            <w:r w:rsidR="009F745B">
              <w:rPr>
                <w:sz w:val="22"/>
              </w:rPr>
              <w:t xml:space="preserve"> </w:t>
            </w:r>
          </w:p>
          <w:p w:rsidR="009F745B" w:rsidRPr="00730242" w:rsidRDefault="009F745B" w:rsidP="00D01C7D">
            <w:pPr>
              <w:pStyle w:val="Testodelblocco"/>
              <w:framePr w:hSpace="0" w:wrap="auto" w:hAnchor="text" w:yAlign="inline"/>
              <w:ind w:left="0"/>
              <w:rPr>
                <w:i/>
                <w:iCs/>
              </w:rPr>
            </w:pPr>
            <w:r w:rsidRPr="00730242">
              <w:rPr>
                <w:i/>
                <w:iCs/>
                <w:sz w:val="22"/>
              </w:rPr>
              <w:t>Obiettivi di apprendimento</w:t>
            </w:r>
            <w:r>
              <w:rPr>
                <w:i/>
                <w:iCs/>
                <w:sz w:val="22"/>
              </w:rPr>
              <w:t>:</w:t>
            </w:r>
          </w:p>
          <w:p w:rsidR="009F745B" w:rsidRPr="00730242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 w:rsidRPr="00730242">
              <w:rPr>
                <w:sz w:val="22"/>
              </w:rPr>
              <w:t>Contare oggetti o eventi, con la voce e mentalmente, in senso progressivo e regressivo e per salti di due, tre.</w:t>
            </w:r>
          </w:p>
          <w:p w:rsidR="009F745B" w:rsidRPr="00730242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 w:rsidRPr="00730242">
              <w:rPr>
                <w:sz w:val="22"/>
              </w:rPr>
              <w:t>Leggere e scrivere i numeri naturali in notazione decimale, con la consapevolezza del valore che le cifre hanno a seconda della loro posizione; confrontarli e ordinarli, anche rappresentandoli sulla retta.</w:t>
            </w:r>
          </w:p>
          <w:p w:rsidR="009F745B" w:rsidRPr="00730242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 w:rsidRPr="00730242">
              <w:rPr>
                <w:sz w:val="22"/>
              </w:rPr>
              <w:t>Eseguire mentalmente semplici operazioni con i numeri naturali e verbalizzare le procedure di calcolo.</w:t>
            </w:r>
          </w:p>
          <w:p w:rsidR="009F745B" w:rsidRPr="00730242" w:rsidRDefault="009F745B" w:rsidP="00D01C7D">
            <w:pPr>
              <w:pStyle w:val="Testodelblocco"/>
              <w:framePr w:hSpace="0" w:wrap="auto" w:hAnchor="text" w:yAlign="inline"/>
              <w:ind w:left="0"/>
              <w:rPr>
                <w:i/>
                <w:iCs/>
              </w:rPr>
            </w:pPr>
            <w:r w:rsidRPr="00730242">
              <w:rPr>
                <w:i/>
                <w:iCs/>
                <w:sz w:val="22"/>
              </w:rPr>
              <w:t>Obiettivi specifici di apprendimento (OSA)</w:t>
            </w:r>
            <w:r>
              <w:rPr>
                <w:i/>
                <w:iCs/>
                <w:sz w:val="22"/>
              </w:rPr>
              <w:t>:</w:t>
            </w:r>
          </w:p>
          <w:p w:rsidR="009F745B" w:rsidRPr="00730242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 w:rsidRPr="00730242">
              <w:rPr>
                <w:sz w:val="22"/>
              </w:rPr>
              <w:t xml:space="preserve">Leggere, scrivere ed utilizzare i numeri naturali in diversi contesti. </w:t>
            </w:r>
          </w:p>
          <w:p w:rsidR="009F745B" w:rsidRPr="00730242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 w:rsidRPr="00730242">
              <w:rPr>
                <w:sz w:val="22"/>
              </w:rPr>
              <w:t>Riconoscere le differenze fra diversi sistemi di numerazione (additivo, posizionale …).</w:t>
            </w:r>
          </w:p>
          <w:p w:rsidR="009F745B" w:rsidRPr="00C100C7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 w:rsidRPr="00730242">
              <w:rPr>
                <w:sz w:val="22"/>
              </w:rPr>
              <w:t>Riconoscere il valore posizionale delle cifre.</w:t>
            </w:r>
          </w:p>
          <w:p w:rsidR="00C100C7" w:rsidRPr="00730242" w:rsidRDefault="00C100C7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>
              <w:rPr>
                <w:sz w:val="22"/>
              </w:rPr>
              <w:t>Eseguire operazioni in colonna.</w:t>
            </w:r>
          </w:p>
          <w:p w:rsidR="009F745B" w:rsidRPr="00730242" w:rsidRDefault="009F745B" w:rsidP="00D01C7D">
            <w:pPr>
              <w:pStyle w:val="Testodelblocco"/>
              <w:framePr w:hSpace="0" w:wrap="auto" w:hAnchor="text" w:yAlign="inline"/>
              <w:ind w:left="1287" w:hanging="1287"/>
              <w:rPr>
                <w:bCs/>
              </w:rPr>
            </w:pPr>
            <w:r w:rsidRPr="00730242">
              <w:rPr>
                <w:i/>
                <w:iCs/>
                <w:sz w:val="22"/>
              </w:rPr>
              <w:t>POF:</w:t>
            </w:r>
            <w:r>
              <w:rPr>
                <w:b/>
                <w:bCs/>
                <w:sz w:val="22"/>
              </w:rPr>
              <w:t xml:space="preserve">  </w:t>
            </w:r>
            <w:r w:rsidRPr="00730242">
              <w:rPr>
                <w:bCs/>
                <w:sz w:val="22"/>
              </w:rPr>
              <w:t xml:space="preserve">Piano di studio annuale di matematica di classe </w:t>
            </w:r>
            <w:r>
              <w:rPr>
                <w:bCs/>
                <w:sz w:val="22"/>
              </w:rPr>
              <w:t>I</w:t>
            </w:r>
            <w:r w:rsidRPr="00730242">
              <w:rPr>
                <w:bCs/>
                <w:sz w:val="22"/>
              </w:rPr>
              <w:t>II.</w:t>
            </w:r>
          </w:p>
          <w:p w:rsidR="009F745B" w:rsidRDefault="009F745B" w:rsidP="00D01C7D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Aperture disciplinari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 Educazione alla Convivenza civile (lavorare in gruppo rispettando le regole stabilite; aiutare i compagni)</w:t>
            </w:r>
            <w:r w:rsidR="00C100C7"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; storia: contare con gli antenati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.</w:t>
            </w:r>
          </w:p>
          <w:p w:rsidR="009F745B" w:rsidRDefault="009F745B" w:rsidP="00D01C7D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</w:tc>
      </w:tr>
      <w:tr w:rsidR="009F745B" w:rsidTr="00D01C7D">
        <w:trPr>
          <w:cantSplit/>
          <w:trHeight w:val="2138"/>
        </w:trPr>
        <w:tc>
          <w:tcPr>
            <w:tcW w:w="1030" w:type="dxa"/>
            <w:textDirection w:val="btLr"/>
          </w:tcPr>
          <w:p w:rsidR="009F745B" w:rsidRDefault="009F745B" w:rsidP="00D01C7D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METODOLOGIA </w:t>
            </w:r>
          </w:p>
          <w:p w:rsidR="009F745B" w:rsidRDefault="009F745B" w:rsidP="00D01C7D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DIDATTICA</w:t>
            </w:r>
          </w:p>
        </w:tc>
        <w:tc>
          <w:tcPr>
            <w:tcW w:w="7782" w:type="dxa"/>
          </w:tcPr>
          <w:p w:rsidR="009F745B" w:rsidRDefault="009F745B" w:rsidP="00D01C7D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Metodologia e didattica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attività di spiegazione e di esemplificazione da parte dell’insegnante; attività individuali e di gruppo; attività di cooperazione tra gli allievi;  utilizzo del materiale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multibase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e dell’abaco,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problematizzazione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dei contenuti studiati. </w:t>
            </w:r>
          </w:p>
          <w:p w:rsidR="009F745B" w:rsidRDefault="009F745B" w:rsidP="00D01C7D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Tempi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mese di </w:t>
            </w:r>
            <w:r w:rsidR="00C100C7"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novembre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.</w:t>
            </w:r>
          </w:p>
          <w:p w:rsidR="009F745B" w:rsidRDefault="009F745B" w:rsidP="00C10645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Soluzioni organizzative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 L’UDA</w:t>
            </w:r>
            <w:r w:rsidR="00C10645"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1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</w:t>
            </w:r>
            <w:r w:rsidR="00C10645"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è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suddivisa in diversi percorsi.</w:t>
            </w:r>
          </w:p>
        </w:tc>
      </w:tr>
      <w:tr w:rsidR="009F745B" w:rsidTr="00C100C7">
        <w:trPr>
          <w:cantSplit/>
          <w:trHeight w:val="2714"/>
        </w:trPr>
        <w:tc>
          <w:tcPr>
            <w:tcW w:w="1030" w:type="dxa"/>
            <w:textDirection w:val="btLr"/>
          </w:tcPr>
          <w:p w:rsidR="009F745B" w:rsidRDefault="009F745B" w:rsidP="00D01C7D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</w:p>
          <w:p w:rsidR="009F745B" w:rsidRDefault="009F745B" w:rsidP="00D01C7D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CONTROLLO  E VALUTAZIONE</w:t>
            </w:r>
          </w:p>
        </w:tc>
        <w:tc>
          <w:tcPr>
            <w:tcW w:w="7782" w:type="dxa"/>
          </w:tcPr>
          <w:p w:rsidR="009F745B" w:rsidRDefault="009F745B" w:rsidP="00D01C7D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Al termine di questo percorso si osserverà se l’alunno:</w:t>
            </w:r>
          </w:p>
          <w:p w:rsidR="009F745B" w:rsidRPr="00026E02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 w:rsidRPr="00026E02">
              <w:rPr>
                <w:sz w:val="22"/>
              </w:rPr>
              <w:t xml:space="preserve">Riconosce i numeri entro il </w:t>
            </w:r>
            <w:r w:rsidR="00975E6E">
              <w:rPr>
                <w:sz w:val="22"/>
              </w:rPr>
              <w:t xml:space="preserve">9 </w:t>
            </w:r>
            <w:r w:rsidRPr="00026E02">
              <w:rPr>
                <w:sz w:val="22"/>
              </w:rPr>
              <w:t>999 e ne comprende la struttura.</w:t>
            </w:r>
          </w:p>
          <w:p w:rsidR="009F745B" w:rsidRDefault="009F745B" w:rsidP="00D01C7D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Modalità di verifica:</w:t>
            </w:r>
          </w:p>
          <w:p w:rsidR="009F745B" w:rsidRPr="00026E02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</w:pPr>
            <w:r w:rsidRPr="00026E02">
              <w:rPr>
                <w:sz w:val="22"/>
              </w:rPr>
              <w:t>Verranno predisposte due schede di sintesi sulle attività svolte precedentemente.</w:t>
            </w:r>
          </w:p>
          <w:p w:rsidR="009F745B" w:rsidRDefault="009F745B" w:rsidP="00D01C7D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Eventuali sviluppi o integrazioni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</w:t>
            </w:r>
          </w:p>
          <w:p w:rsidR="009F745B" w:rsidRDefault="009F745B" w:rsidP="00D01C7D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b/>
                <w:bCs/>
              </w:rPr>
            </w:pPr>
            <w:r w:rsidRPr="00026E02">
              <w:rPr>
                <w:sz w:val="22"/>
              </w:rPr>
              <w:t>Si proporranno attività di recupero per gli alunni che non hanno maturato una adeguata competenza in ordine alla UDA svolta.</w:t>
            </w:r>
          </w:p>
        </w:tc>
      </w:tr>
    </w:tbl>
    <w:p w:rsidR="009F745B" w:rsidRDefault="009F745B" w:rsidP="009F745B"/>
    <w:p w:rsidR="00596F1B" w:rsidRDefault="00596F1B"/>
    <w:sectPr w:rsidR="00596F1B" w:rsidSect="00596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16893"/>
    <w:multiLevelType w:val="hybridMultilevel"/>
    <w:tmpl w:val="E9AE7810"/>
    <w:lvl w:ilvl="0" w:tplc="8EDACBB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Palatino Linotype" w:hAnsi="Palatino Linotyp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compat/>
  <w:rsids>
    <w:rsidRoot w:val="009F745B"/>
    <w:rsid w:val="00005350"/>
    <w:rsid w:val="00194AF6"/>
    <w:rsid w:val="002B1A27"/>
    <w:rsid w:val="00367942"/>
    <w:rsid w:val="00596F1B"/>
    <w:rsid w:val="00607DE6"/>
    <w:rsid w:val="00623C78"/>
    <w:rsid w:val="00975E6E"/>
    <w:rsid w:val="009F745B"/>
    <w:rsid w:val="00C100C7"/>
    <w:rsid w:val="00C10645"/>
    <w:rsid w:val="00D6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745B"/>
    <w:pPr>
      <w:spacing w:after="0" w:line="240" w:lineRule="auto"/>
    </w:pPr>
    <w:rPr>
      <w:rFonts w:ascii="Arial" w:eastAsia="Times New Roman" w:hAnsi="Arial" w:cs="Arial"/>
      <w:b/>
      <w:bCs/>
      <w:color w:val="000000"/>
      <w:kern w:val="32"/>
      <w:sz w:val="24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F745B"/>
    <w:pPr>
      <w:keepNext/>
      <w:framePr w:hSpace="141" w:wrap="notBeside" w:hAnchor="margin" w:y="-344"/>
      <w:outlineLvl w:val="2"/>
    </w:pPr>
    <w:rPr>
      <w:rFonts w:ascii="AGaramond" w:hAnsi="AGaramond" w:cs="Times New Roman"/>
      <w:b w:val="0"/>
      <w:bCs w:val="0"/>
      <w:i/>
      <w:iCs/>
      <w:color w:val="auto"/>
      <w:kern w:val="0"/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9F745B"/>
    <w:rPr>
      <w:rFonts w:ascii="AGaramond" w:eastAsia="Times New Roman" w:hAnsi="AGaramond" w:cs="Times New Roman"/>
      <w:i/>
      <w:iCs/>
      <w:szCs w:val="24"/>
      <w:lang w:eastAsia="it-IT"/>
    </w:rPr>
  </w:style>
  <w:style w:type="paragraph" w:styleId="Testodelblocco">
    <w:name w:val="Block Text"/>
    <w:basedOn w:val="Normale"/>
    <w:semiHidden/>
    <w:rsid w:val="009F745B"/>
    <w:pPr>
      <w:framePr w:hSpace="141" w:wrap="notBeside" w:hAnchor="margin" w:y="-344"/>
      <w:spacing w:line="276" w:lineRule="atLeast"/>
      <w:ind w:left="113" w:right="113"/>
    </w:pPr>
    <w:rPr>
      <w:rFonts w:ascii="AGaramond" w:hAnsi="AGaramond" w:cs="Times New Roman"/>
      <w:b w:val="0"/>
      <w:bCs w:val="0"/>
      <w:color w:val="auto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2008-11-09T14:11:00Z</cp:lastPrinted>
  <dcterms:created xsi:type="dcterms:W3CDTF">2008-10-29T07:26:00Z</dcterms:created>
  <dcterms:modified xsi:type="dcterms:W3CDTF">2008-11-09T14:12:00Z</dcterms:modified>
</cp:coreProperties>
</file>