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6" w:rsidRPr="00D95910" w:rsidRDefault="00D95910" w:rsidP="00D95910">
      <w:pPr>
        <w:spacing w:before="240" w:after="0" w:line="120" w:lineRule="auto"/>
        <w:jc w:val="both"/>
        <w:rPr>
          <w:rFonts w:asciiTheme="minorHAnsi" w:hAnsiTheme="minorHAnsi"/>
        </w:rPr>
      </w:pPr>
      <w:r w:rsidRPr="00D95910">
        <w:rPr>
          <w:rFonts w:asciiTheme="minorHAnsi" w:hAnsiTheme="minorHAnsi"/>
        </w:rPr>
        <w:t>Associazione Sempre Domani Roma</w:t>
      </w:r>
    </w:p>
    <w:p w:rsidR="00D95910" w:rsidRDefault="00D95910" w:rsidP="00D95910">
      <w:pPr>
        <w:spacing w:before="240" w:after="0" w:line="120" w:lineRule="auto"/>
        <w:jc w:val="both"/>
      </w:pPr>
      <w:r>
        <w:t>Comitato di Quartiere Quadrante</w:t>
      </w:r>
    </w:p>
    <w:p w:rsidR="00D95910" w:rsidRDefault="00D95910" w:rsidP="00D95910">
      <w:pPr>
        <w:spacing w:before="240" w:after="0" w:line="120" w:lineRule="auto"/>
        <w:jc w:val="both"/>
      </w:pPr>
      <w:r>
        <w:t>Via Assisi 140</w:t>
      </w:r>
    </w:p>
    <w:p w:rsidR="00D95910" w:rsidRDefault="00D95910" w:rsidP="00D95910">
      <w:pPr>
        <w:spacing w:before="240" w:after="0" w:line="120" w:lineRule="auto"/>
        <w:jc w:val="both"/>
      </w:pPr>
      <w:r>
        <w:t>00181 Roma</w:t>
      </w:r>
    </w:p>
    <w:p w:rsidR="00D95910" w:rsidRDefault="00D95910" w:rsidP="00D95910">
      <w:pPr>
        <w:spacing w:before="240" w:after="0" w:line="120" w:lineRule="auto"/>
        <w:jc w:val="both"/>
      </w:pPr>
    </w:p>
    <w:p w:rsidR="00D95910" w:rsidRDefault="00D95910" w:rsidP="00D95910">
      <w:pPr>
        <w:spacing w:before="240" w:after="0" w:line="120" w:lineRule="auto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All’attenzione del  </w:t>
      </w:r>
      <w:r w:rsidR="00A921BA">
        <w:t>Vice Presidente del VII Municipio</w:t>
      </w:r>
    </w:p>
    <w:p w:rsidR="00A921BA" w:rsidRDefault="00A921BA" w:rsidP="00D95910">
      <w:pPr>
        <w:spacing w:before="240" w:after="0" w:line="120" w:lineRule="auto"/>
        <w:jc w:val="right"/>
      </w:pPr>
      <w:r>
        <w:t xml:space="preserve">Francesco </w:t>
      </w:r>
      <w:proofErr w:type="spellStart"/>
      <w:r>
        <w:t>Morgia</w:t>
      </w:r>
      <w:proofErr w:type="spellEnd"/>
    </w:p>
    <w:p w:rsidR="00D95910" w:rsidRDefault="00A921BA" w:rsidP="00D95910">
      <w:pPr>
        <w:spacing w:before="240" w:after="0" w:line="120" w:lineRule="auto"/>
        <w:jc w:val="right"/>
      </w:pPr>
      <w:r>
        <w:t>Piazza di Cinecittà 11</w:t>
      </w:r>
    </w:p>
    <w:p w:rsidR="00D95910" w:rsidRDefault="00A921BA" w:rsidP="00D95910">
      <w:pPr>
        <w:spacing w:before="240" w:after="0" w:line="120" w:lineRule="auto"/>
        <w:jc w:val="right"/>
      </w:pPr>
      <w:r>
        <w:t>00174 Roma</w:t>
      </w:r>
    </w:p>
    <w:p w:rsidR="00D95910" w:rsidRDefault="00D95910" w:rsidP="00D95910">
      <w:pPr>
        <w:spacing w:before="240" w:after="0" w:line="120" w:lineRule="auto"/>
        <w:jc w:val="right"/>
      </w:pPr>
    </w:p>
    <w:p w:rsidR="007629BF" w:rsidRDefault="007629BF" w:rsidP="00D95910">
      <w:pPr>
        <w:spacing w:before="240" w:after="0" w:line="240" w:lineRule="auto"/>
        <w:rPr>
          <w:b/>
        </w:rPr>
      </w:pPr>
    </w:p>
    <w:p w:rsidR="00D95910" w:rsidRDefault="007629BF" w:rsidP="007629BF">
      <w:pPr>
        <w:spacing w:before="240" w:after="0" w:line="240" w:lineRule="auto"/>
        <w:jc w:val="both"/>
        <w:rPr>
          <w:b/>
        </w:rPr>
      </w:pPr>
      <w:r w:rsidRPr="007629BF">
        <w:rPr>
          <w:b/>
        </w:rPr>
        <w:t>OGGETTO</w:t>
      </w:r>
      <w:r w:rsidR="00D95910" w:rsidRPr="007629BF">
        <w:rPr>
          <w:b/>
        </w:rPr>
        <w:t xml:space="preserve">: </w:t>
      </w:r>
      <w:r w:rsidRPr="007629BF">
        <w:rPr>
          <w:b/>
        </w:rPr>
        <w:t xml:space="preserve"> </w:t>
      </w:r>
      <w:r w:rsidR="00D95910" w:rsidRPr="007629BF">
        <w:rPr>
          <w:b/>
        </w:rPr>
        <w:t xml:space="preserve">Richiesta chiarimenti in merito ad un progetto </w:t>
      </w:r>
      <w:r w:rsidRPr="007629BF">
        <w:rPr>
          <w:b/>
        </w:rPr>
        <w:t>proposto dal Comitato di Quartiere Quadrante Via Assisi</w:t>
      </w:r>
    </w:p>
    <w:p w:rsidR="007629BF" w:rsidRDefault="007629BF" w:rsidP="007629BF">
      <w:pPr>
        <w:spacing w:before="240" w:after="0" w:line="240" w:lineRule="auto"/>
        <w:jc w:val="both"/>
        <w:rPr>
          <w:b/>
        </w:rPr>
      </w:pPr>
    </w:p>
    <w:p w:rsidR="007629BF" w:rsidRDefault="00A921BA" w:rsidP="009E4599">
      <w:pPr>
        <w:spacing w:before="240" w:after="0"/>
        <w:jc w:val="both"/>
      </w:pPr>
      <w:r>
        <w:t>Gentile Vice Presidente</w:t>
      </w:r>
      <w:r w:rsidR="007629BF">
        <w:t>,</w:t>
      </w:r>
    </w:p>
    <w:p w:rsidR="007629BF" w:rsidRDefault="007629BF" w:rsidP="009E4599">
      <w:pPr>
        <w:spacing w:before="240" w:after="0"/>
        <w:jc w:val="both"/>
      </w:pPr>
      <w:r>
        <w:t>l’Associazione Sempre Domani Roma ed il Comitato di Quartiere Quadrante Via Assisi, con la presente, intende chiedere delucidazioni in merito alla deviazione del percorso della linea 665 premettendo che:</w:t>
      </w:r>
    </w:p>
    <w:p w:rsidR="007629BF" w:rsidRPr="009E4599" w:rsidRDefault="007629BF" w:rsidP="009E4599">
      <w:pPr>
        <w:pStyle w:val="Paragrafoelenco"/>
        <w:numPr>
          <w:ilvl w:val="0"/>
          <w:numId w:val="1"/>
        </w:numPr>
        <w:spacing w:before="240" w:after="0"/>
        <w:jc w:val="both"/>
        <w:rPr>
          <w:rFonts w:asciiTheme="minorHAnsi" w:hAnsiTheme="minorHAnsi"/>
        </w:rPr>
      </w:pPr>
      <w:r>
        <w:t xml:space="preserve">a Febbraio 2013 è stata inviata una prima lettera all’ATAC, all’attenzione dell’ingegner </w:t>
      </w:r>
      <w:proofErr w:type="spellStart"/>
      <w:r>
        <w:t>Avarello</w:t>
      </w:r>
      <w:proofErr w:type="spellEnd"/>
      <w:r>
        <w:t xml:space="preserve">, per richiedere </w:t>
      </w:r>
      <w:r w:rsidRPr="007629BF">
        <w:rPr>
          <w:rFonts w:asciiTheme="minorHAnsi" w:hAnsiTheme="minorHAnsi" w:cs="Tahoma"/>
          <w:shd w:val="clear" w:color="auto" w:fill="FFFFFF"/>
        </w:rPr>
        <w:t>la suddetta deviazione in quanto le vie del quartiere interessato non erano soggette al passaggio di mezzi pubblici con conseguente disagio per i cittadini, specialmente anziani</w:t>
      </w:r>
      <w:r>
        <w:rPr>
          <w:rFonts w:asciiTheme="minorHAnsi" w:hAnsiTheme="minorHAnsi" w:cs="Tahoma"/>
          <w:shd w:val="clear" w:color="auto" w:fill="FFFFFF"/>
        </w:rPr>
        <w:t>.</w:t>
      </w:r>
    </w:p>
    <w:p w:rsidR="009E4599" w:rsidRPr="007629BF" w:rsidRDefault="009E4599" w:rsidP="009E4599">
      <w:pPr>
        <w:pStyle w:val="Paragrafoelenco"/>
        <w:spacing w:before="240" w:after="0"/>
        <w:jc w:val="both"/>
        <w:rPr>
          <w:rFonts w:asciiTheme="minorHAnsi" w:hAnsiTheme="minorHAnsi"/>
        </w:rPr>
      </w:pPr>
    </w:p>
    <w:p w:rsidR="007629BF" w:rsidRPr="009E4599" w:rsidRDefault="007629BF" w:rsidP="009E4599">
      <w:pPr>
        <w:pStyle w:val="Paragrafoelenco"/>
        <w:numPr>
          <w:ilvl w:val="0"/>
          <w:numId w:val="1"/>
        </w:numPr>
        <w:spacing w:before="240" w:after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shd w:val="clear" w:color="auto" w:fill="FFFFFF"/>
        </w:rPr>
        <w:t xml:space="preserve">ad Aprile </w:t>
      </w:r>
      <w:r w:rsidRPr="007629BF">
        <w:rPr>
          <w:rFonts w:asciiTheme="minorHAnsi" w:hAnsiTheme="minorHAnsi" w:cs="Tahoma"/>
          <w:shd w:val="clear" w:color="auto" w:fill="FFFFFF"/>
        </w:rPr>
        <w:t>2013 vi è stato un sopralluogo da parte dell'ufficio tecnico dell'ATAC che ha valutato e rilevato le problematiche segnalate dalle nostre richieste</w:t>
      </w:r>
      <w:r w:rsidR="009E4599">
        <w:rPr>
          <w:rFonts w:asciiTheme="minorHAnsi" w:hAnsiTheme="minorHAnsi" w:cs="Tahoma"/>
          <w:shd w:val="clear" w:color="auto" w:fill="FFFFFF"/>
        </w:rPr>
        <w:t>, preparando una prima bozza di percorso alternativo.</w:t>
      </w:r>
    </w:p>
    <w:p w:rsidR="009E4599" w:rsidRPr="009E4599" w:rsidRDefault="009E4599" w:rsidP="009E4599">
      <w:pPr>
        <w:pStyle w:val="Paragrafoelenco"/>
        <w:spacing w:before="240" w:after="0"/>
        <w:jc w:val="both"/>
        <w:rPr>
          <w:rFonts w:asciiTheme="minorHAnsi" w:hAnsiTheme="minorHAnsi"/>
        </w:rPr>
      </w:pPr>
    </w:p>
    <w:p w:rsidR="009E4599" w:rsidRPr="009E4599" w:rsidRDefault="009E4599" w:rsidP="009E4599">
      <w:pPr>
        <w:pStyle w:val="Paragrafoelenco"/>
        <w:numPr>
          <w:ilvl w:val="0"/>
          <w:numId w:val="1"/>
        </w:numPr>
        <w:spacing w:before="240" w:after="0"/>
        <w:jc w:val="both"/>
        <w:rPr>
          <w:rFonts w:asciiTheme="minorHAnsi" w:hAnsiTheme="minorHAnsi"/>
        </w:rPr>
      </w:pPr>
      <w:r w:rsidRPr="009E4599">
        <w:rPr>
          <w:rFonts w:asciiTheme="minorHAnsi" w:hAnsiTheme="minorHAnsi" w:cs="Tahoma"/>
          <w:shd w:val="clear" w:color="auto" w:fill="FFFFFF"/>
        </w:rPr>
        <w:t>a Settembre 2013 si è svolto un incontro tra i rappresentanti dell'ATAC e l'Assessorato alla Mobilità del VII Municipio, ex IX e X, con la presenza dell</w:t>
      </w:r>
      <w:r w:rsidR="00932F0B">
        <w:rPr>
          <w:rFonts w:asciiTheme="minorHAnsi" w:hAnsiTheme="minorHAnsi" w:cs="Tahoma"/>
          <w:shd w:val="clear" w:color="auto" w:fill="FFFFFF"/>
        </w:rPr>
        <w:t>'Assessore nonché V</w:t>
      </w:r>
      <w:r w:rsidRPr="009E4599">
        <w:rPr>
          <w:rFonts w:asciiTheme="minorHAnsi" w:hAnsiTheme="minorHAnsi" w:cs="Tahoma"/>
          <w:shd w:val="clear" w:color="auto" w:fill="FFFFFF"/>
        </w:rPr>
        <w:t xml:space="preserve">icepresidente del VII Municipio Francesco </w:t>
      </w:r>
      <w:proofErr w:type="spellStart"/>
      <w:r w:rsidRPr="009E4599">
        <w:rPr>
          <w:rFonts w:asciiTheme="minorHAnsi" w:hAnsiTheme="minorHAnsi" w:cs="Tahoma"/>
          <w:shd w:val="clear" w:color="auto" w:fill="FFFFFF"/>
        </w:rPr>
        <w:t>Morgia</w:t>
      </w:r>
      <w:proofErr w:type="spellEnd"/>
      <w:r w:rsidRPr="009E4599">
        <w:rPr>
          <w:rFonts w:asciiTheme="minorHAnsi" w:hAnsiTheme="minorHAnsi" w:cs="Tahoma"/>
          <w:shd w:val="clear" w:color="auto" w:fill="FFFFFF"/>
        </w:rPr>
        <w:t>,  per discutere di eventuali progetti, tra i quali è stato visionato anche quello presentato dal Comitato di Quartiere via Assisi</w:t>
      </w:r>
      <w:r>
        <w:rPr>
          <w:rFonts w:asciiTheme="minorHAnsi" w:hAnsiTheme="minorHAnsi" w:cs="Tahoma"/>
          <w:shd w:val="clear" w:color="auto" w:fill="FFFFFF"/>
        </w:rPr>
        <w:t>.</w:t>
      </w:r>
    </w:p>
    <w:p w:rsidR="009E4599" w:rsidRDefault="009E4599" w:rsidP="009E4599">
      <w:pPr>
        <w:spacing w:before="240" w:after="0"/>
        <w:jc w:val="both"/>
        <w:rPr>
          <w:rFonts w:asciiTheme="minorHAnsi" w:hAnsiTheme="minorHAnsi" w:cs="Tahoma"/>
          <w:shd w:val="clear" w:color="auto" w:fill="FFFFFF"/>
        </w:rPr>
      </w:pPr>
      <w:r w:rsidRPr="009E4599">
        <w:rPr>
          <w:rFonts w:asciiTheme="minorHAnsi" w:hAnsiTheme="minorHAnsi" w:cs="Tahoma"/>
          <w:shd w:val="clear" w:color="auto" w:fill="FFFFFF"/>
        </w:rPr>
        <w:t xml:space="preserve">Dunque vorremmo avere chiarimenti in merito ad un progetto già preso in esame, visionato e studiato da ATAC, ma non ancora attuato. </w:t>
      </w:r>
    </w:p>
    <w:p w:rsidR="00A921BA" w:rsidRPr="009E4599" w:rsidRDefault="00A921BA" w:rsidP="009E4599">
      <w:pPr>
        <w:spacing w:before="240" w:after="0"/>
        <w:jc w:val="both"/>
        <w:rPr>
          <w:rFonts w:asciiTheme="minorHAnsi" w:hAnsiTheme="minorHAnsi" w:cs="Tahoma"/>
          <w:shd w:val="clear" w:color="auto" w:fill="FFFFFF"/>
        </w:rPr>
      </w:pPr>
    </w:p>
    <w:p w:rsidR="009E4599" w:rsidRPr="009E4599" w:rsidRDefault="009E4599" w:rsidP="009E4599">
      <w:pPr>
        <w:spacing w:before="240" w:after="0"/>
        <w:jc w:val="both"/>
        <w:rPr>
          <w:rFonts w:asciiTheme="minorHAnsi" w:hAnsiTheme="minorHAnsi" w:cs="Tahoma"/>
          <w:shd w:val="clear" w:color="auto" w:fill="FFFFFF"/>
        </w:rPr>
      </w:pPr>
      <w:r w:rsidRPr="009E4599">
        <w:rPr>
          <w:rFonts w:asciiTheme="minorHAnsi" w:hAnsiTheme="minorHAnsi" w:cs="Tahoma"/>
          <w:shd w:val="clear" w:color="auto" w:fill="FFFFFF"/>
        </w:rPr>
        <w:t>Cordiali Saluti</w:t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</w:p>
    <w:p w:rsidR="009E4599" w:rsidRPr="009E4599" w:rsidRDefault="009E4599" w:rsidP="009E4599">
      <w:pPr>
        <w:spacing w:before="240" w:after="0"/>
        <w:jc w:val="both"/>
        <w:rPr>
          <w:rFonts w:asciiTheme="minorHAnsi" w:hAnsiTheme="minorHAnsi" w:cs="Tahoma"/>
          <w:shd w:val="clear" w:color="auto" w:fill="FFFFFF"/>
        </w:rPr>
      </w:pP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</w:p>
    <w:p w:rsidR="009E4599" w:rsidRPr="009E4599" w:rsidRDefault="009E4599" w:rsidP="009E4599">
      <w:pPr>
        <w:spacing w:before="240" w:after="0"/>
        <w:jc w:val="both"/>
        <w:rPr>
          <w:rFonts w:asciiTheme="minorHAnsi" w:hAnsiTheme="minorHAnsi" w:cs="Tahoma"/>
          <w:shd w:val="clear" w:color="auto" w:fill="FFFFFF"/>
        </w:rPr>
      </w:pP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</w:r>
      <w:r w:rsidRPr="009E4599">
        <w:rPr>
          <w:rFonts w:asciiTheme="minorHAnsi" w:hAnsiTheme="minorHAnsi" w:cs="Tahoma"/>
          <w:shd w:val="clear" w:color="auto" w:fill="FFFFFF"/>
        </w:rPr>
        <w:tab/>
        <w:t xml:space="preserve">Roma </w:t>
      </w:r>
      <w:r w:rsidR="00A921BA">
        <w:rPr>
          <w:rFonts w:asciiTheme="minorHAnsi" w:hAnsiTheme="minorHAnsi" w:cs="Tahoma"/>
          <w:shd w:val="clear" w:color="auto" w:fill="FFFFFF"/>
        </w:rPr>
        <w:t xml:space="preserve">2 Dicembre </w:t>
      </w:r>
      <w:r w:rsidRPr="009E4599">
        <w:rPr>
          <w:rFonts w:asciiTheme="minorHAnsi" w:hAnsiTheme="minorHAnsi" w:cs="Tahoma"/>
          <w:shd w:val="clear" w:color="auto" w:fill="FFFFFF"/>
        </w:rPr>
        <w:t>2013</w:t>
      </w:r>
    </w:p>
    <w:sectPr w:rsidR="009E4599" w:rsidRPr="009E4599" w:rsidSect="00F4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236"/>
    <w:multiLevelType w:val="hybridMultilevel"/>
    <w:tmpl w:val="FD286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5910"/>
    <w:rsid w:val="00214D62"/>
    <w:rsid w:val="002F6FF7"/>
    <w:rsid w:val="007629BF"/>
    <w:rsid w:val="00932F0B"/>
    <w:rsid w:val="009E4599"/>
    <w:rsid w:val="00A921BA"/>
    <w:rsid w:val="00CB50FA"/>
    <w:rsid w:val="00D95910"/>
    <w:rsid w:val="00F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F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F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F6FF7"/>
    <w:rPr>
      <w:rFonts w:ascii="Times New Roman" w:eastAsia="Times New Roman" w:hAnsi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762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4</cp:revision>
  <dcterms:created xsi:type="dcterms:W3CDTF">2013-11-28T09:11:00Z</dcterms:created>
  <dcterms:modified xsi:type="dcterms:W3CDTF">2013-12-04T10:36:00Z</dcterms:modified>
</cp:coreProperties>
</file>